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87D39">
        <w:trPr>
          <w:trHeight w:hRule="exact" w:val="1666"/>
        </w:trPr>
        <w:tc>
          <w:tcPr>
            <w:tcW w:w="426" w:type="dxa"/>
          </w:tcPr>
          <w:p w:rsidR="00E87D39" w:rsidRDefault="00E87D39"/>
        </w:tc>
        <w:tc>
          <w:tcPr>
            <w:tcW w:w="710" w:type="dxa"/>
          </w:tcPr>
          <w:p w:rsidR="00E87D39" w:rsidRDefault="00E87D39"/>
        </w:tc>
        <w:tc>
          <w:tcPr>
            <w:tcW w:w="1419" w:type="dxa"/>
          </w:tcPr>
          <w:p w:rsidR="00E87D39" w:rsidRDefault="00E87D39"/>
        </w:tc>
        <w:tc>
          <w:tcPr>
            <w:tcW w:w="1419" w:type="dxa"/>
          </w:tcPr>
          <w:p w:rsidR="00E87D39" w:rsidRDefault="00E87D39"/>
        </w:tc>
        <w:tc>
          <w:tcPr>
            <w:tcW w:w="710" w:type="dxa"/>
          </w:tcPr>
          <w:p w:rsidR="00E87D39" w:rsidRDefault="00E87D39"/>
        </w:tc>
        <w:tc>
          <w:tcPr>
            <w:tcW w:w="5543" w:type="dxa"/>
            <w:gridSpan w:val="4"/>
            <w:shd w:val="clear" w:color="000000" w:fill="FFFFFF"/>
            <w:tcMar>
              <w:left w:w="34" w:type="dxa"/>
              <w:right w:w="34" w:type="dxa"/>
            </w:tcMar>
          </w:tcPr>
          <w:p w:rsidR="00E87D39" w:rsidRDefault="00BC0C2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E87D39">
        <w:trPr>
          <w:trHeight w:hRule="exact" w:val="585"/>
        </w:trPr>
        <w:tc>
          <w:tcPr>
            <w:tcW w:w="10221" w:type="dxa"/>
            <w:gridSpan w:val="9"/>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87D39" w:rsidRDefault="00BC0C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87D39">
        <w:trPr>
          <w:trHeight w:hRule="exact" w:val="314"/>
        </w:trPr>
        <w:tc>
          <w:tcPr>
            <w:tcW w:w="10221" w:type="dxa"/>
            <w:gridSpan w:val="9"/>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87D39">
        <w:trPr>
          <w:trHeight w:hRule="exact" w:val="211"/>
        </w:trPr>
        <w:tc>
          <w:tcPr>
            <w:tcW w:w="426" w:type="dxa"/>
          </w:tcPr>
          <w:p w:rsidR="00E87D39" w:rsidRDefault="00E87D39"/>
        </w:tc>
        <w:tc>
          <w:tcPr>
            <w:tcW w:w="710" w:type="dxa"/>
          </w:tcPr>
          <w:p w:rsidR="00E87D39" w:rsidRDefault="00E87D39"/>
        </w:tc>
        <w:tc>
          <w:tcPr>
            <w:tcW w:w="1419" w:type="dxa"/>
          </w:tcPr>
          <w:p w:rsidR="00E87D39" w:rsidRDefault="00E87D39"/>
        </w:tc>
        <w:tc>
          <w:tcPr>
            <w:tcW w:w="1419" w:type="dxa"/>
          </w:tcPr>
          <w:p w:rsidR="00E87D39" w:rsidRDefault="00E87D39"/>
        </w:tc>
        <w:tc>
          <w:tcPr>
            <w:tcW w:w="710" w:type="dxa"/>
          </w:tcPr>
          <w:p w:rsidR="00E87D39" w:rsidRDefault="00E87D39"/>
        </w:tc>
        <w:tc>
          <w:tcPr>
            <w:tcW w:w="426" w:type="dxa"/>
          </w:tcPr>
          <w:p w:rsidR="00E87D39" w:rsidRDefault="00E87D39"/>
        </w:tc>
        <w:tc>
          <w:tcPr>
            <w:tcW w:w="1277" w:type="dxa"/>
          </w:tcPr>
          <w:p w:rsidR="00E87D39" w:rsidRDefault="00E87D39"/>
        </w:tc>
        <w:tc>
          <w:tcPr>
            <w:tcW w:w="993" w:type="dxa"/>
          </w:tcPr>
          <w:p w:rsidR="00E87D39" w:rsidRDefault="00E87D39"/>
        </w:tc>
        <w:tc>
          <w:tcPr>
            <w:tcW w:w="2836" w:type="dxa"/>
          </w:tcPr>
          <w:p w:rsidR="00E87D39" w:rsidRDefault="00E87D39"/>
        </w:tc>
      </w:tr>
      <w:tr w:rsidR="00E87D39">
        <w:trPr>
          <w:trHeight w:hRule="exact" w:val="277"/>
        </w:trPr>
        <w:tc>
          <w:tcPr>
            <w:tcW w:w="426" w:type="dxa"/>
          </w:tcPr>
          <w:p w:rsidR="00E87D39" w:rsidRDefault="00E87D39"/>
        </w:tc>
        <w:tc>
          <w:tcPr>
            <w:tcW w:w="710" w:type="dxa"/>
          </w:tcPr>
          <w:p w:rsidR="00E87D39" w:rsidRDefault="00E87D39"/>
        </w:tc>
        <w:tc>
          <w:tcPr>
            <w:tcW w:w="1419" w:type="dxa"/>
          </w:tcPr>
          <w:p w:rsidR="00E87D39" w:rsidRDefault="00E87D39"/>
        </w:tc>
        <w:tc>
          <w:tcPr>
            <w:tcW w:w="1419" w:type="dxa"/>
          </w:tcPr>
          <w:p w:rsidR="00E87D39" w:rsidRDefault="00E87D39"/>
        </w:tc>
        <w:tc>
          <w:tcPr>
            <w:tcW w:w="710" w:type="dxa"/>
          </w:tcPr>
          <w:p w:rsidR="00E87D39" w:rsidRDefault="00E87D39"/>
        </w:tc>
        <w:tc>
          <w:tcPr>
            <w:tcW w:w="426" w:type="dxa"/>
          </w:tcPr>
          <w:p w:rsidR="00E87D39" w:rsidRDefault="00E87D39"/>
        </w:tc>
        <w:tc>
          <w:tcPr>
            <w:tcW w:w="1277" w:type="dxa"/>
          </w:tcPr>
          <w:p w:rsidR="00E87D39" w:rsidRDefault="00E87D39"/>
        </w:tc>
        <w:tc>
          <w:tcPr>
            <w:tcW w:w="3842" w:type="dxa"/>
            <w:gridSpan w:val="2"/>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УТВЕРЖДАЮ</w:t>
            </w:r>
          </w:p>
        </w:tc>
      </w:tr>
      <w:tr w:rsidR="00E87D39">
        <w:trPr>
          <w:trHeight w:hRule="exact" w:val="972"/>
        </w:trPr>
        <w:tc>
          <w:tcPr>
            <w:tcW w:w="426" w:type="dxa"/>
          </w:tcPr>
          <w:p w:rsidR="00E87D39" w:rsidRDefault="00E87D39"/>
        </w:tc>
        <w:tc>
          <w:tcPr>
            <w:tcW w:w="710" w:type="dxa"/>
          </w:tcPr>
          <w:p w:rsidR="00E87D39" w:rsidRDefault="00E87D39"/>
        </w:tc>
        <w:tc>
          <w:tcPr>
            <w:tcW w:w="1419" w:type="dxa"/>
          </w:tcPr>
          <w:p w:rsidR="00E87D39" w:rsidRDefault="00E87D39"/>
        </w:tc>
        <w:tc>
          <w:tcPr>
            <w:tcW w:w="1419" w:type="dxa"/>
          </w:tcPr>
          <w:p w:rsidR="00E87D39" w:rsidRDefault="00E87D39"/>
        </w:tc>
        <w:tc>
          <w:tcPr>
            <w:tcW w:w="710" w:type="dxa"/>
          </w:tcPr>
          <w:p w:rsidR="00E87D39" w:rsidRDefault="00E87D39"/>
        </w:tc>
        <w:tc>
          <w:tcPr>
            <w:tcW w:w="426" w:type="dxa"/>
          </w:tcPr>
          <w:p w:rsidR="00E87D39" w:rsidRDefault="00E87D39"/>
        </w:tc>
        <w:tc>
          <w:tcPr>
            <w:tcW w:w="1277" w:type="dxa"/>
          </w:tcPr>
          <w:p w:rsidR="00E87D39" w:rsidRDefault="00E87D39"/>
        </w:tc>
        <w:tc>
          <w:tcPr>
            <w:tcW w:w="3842" w:type="dxa"/>
            <w:gridSpan w:val="2"/>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87D39" w:rsidRDefault="00E87D39">
            <w:pPr>
              <w:spacing w:after="0" w:line="240" w:lineRule="auto"/>
              <w:jc w:val="center"/>
              <w:rPr>
                <w:sz w:val="24"/>
                <w:szCs w:val="24"/>
              </w:rPr>
            </w:pPr>
          </w:p>
          <w:p w:rsidR="00E87D39" w:rsidRDefault="00BC0C2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87D39">
        <w:trPr>
          <w:trHeight w:hRule="exact" w:val="277"/>
        </w:trPr>
        <w:tc>
          <w:tcPr>
            <w:tcW w:w="426" w:type="dxa"/>
          </w:tcPr>
          <w:p w:rsidR="00E87D39" w:rsidRDefault="00E87D39"/>
        </w:tc>
        <w:tc>
          <w:tcPr>
            <w:tcW w:w="710" w:type="dxa"/>
          </w:tcPr>
          <w:p w:rsidR="00E87D39" w:rsidRDefault="00E87D39"/>
        </w:tc>
        <w:tc>
          <w:tcPr>
            <w:tcW w:w="1419" w:type="dxa"/>
          </w:tcPr>
          <w:p w:rsidR="00E87D39" w:rsidRDefault="00E87D39"/>
        </w:tc>
        <w:tc>
          <w:tcPr>
            <w:tcW w:w="1419" w:type="dxa"/>
          </w:tcPr>
          <w:p w:rsidR="00E87D39" w:rsidRDefault="00E87D39"/>
        </w:tc>
        <w:tc>
          <w:tcPr>
            <w:tcW w:w="710" w:type="dxa"/>
          </w:tcPr>
          <w:p w:rsidR="00E87D39" w:rsidRDefault="00E87D39"/>
        </w:tc>
        <w:tc>
          <w:tcPr>
            <w:tcW w:w="426" w:type="dxa"/>
          </w:tcPr>
          <w:p w:rsidR="00E87D39" w:rsidRDefault="00E87D39"/>
        </w:tc>
        <w:tc>
          <w:tcPr>
            <w:tcW w:w="1277" w:type="dxa"/>
          </w:tcPr>
          <w:p w:rsidR="00E87D39" w:rsidRDefault="00E87D39"/>
        </w:tc>
        <w:tc>
          <w:tcPr>
            <w:tcW w:w="3842" w:type="dxa"/>
            <w:gridSpan w:val="2"/>
            <w:shd w:val="clear" w:color="000000" w:fill="FFFFFF"/>
            <w:tcMar>
              <w:left w:w="34" w:type="dxa"/>
              <w:right w:w="34" w:type="dxa"/>
            </w:tcMar>
          </w:tcPr>
          <w:p w:rsidR="00E87D39" w:rsidRDefault="00BC0C28">
            <w:pPr>
              <w:spacing w:after="0" w:line="240" w:lineRule="auto"/>
              <w:jc w:val="right"/>
              <w:rPr>
                <w:sz w:val="24"/>
                <w:szCs w:val="24"/>
              </w:rPr>
            </w:pPr>
            <w:r>
              <w:rPr>
                <w:rFonts w:ascii="Times New Roman" w:hAnsi="Times New Roman" w:cs="Times New Roman"/>
                <w:color w:val="000000"/>
                <w:sz w:val="24"/>
                <w:szCs w:val="24"/>
              </w:rPr>
              <w:t>28.03.2022</w:t>
            </w:r>
          </w:p>
        </w:tc>
      </w:tr>
      <w:tr w:rsidR="00E87D39">
        <w:trPr>
          <w:trHeight w:hRule="exact" w:val="277"/>
        </w:trPr>
        <w:tc>
          <w:tcPr>
            <w:tcW w:w="426" w:type="dxa"/>
          </w:tcPr>
          <w:p w:rsidR="00E87D39" w:rsidRDefault="00E87D39"/>
        </w:tc>
        <w:tc>
          <w:tcPr>
            <w:tcW w:w="710" w:type="dxa"/>
          </w:tcPr>
          <w:p w:rsidR="00E87D39" w:rsidRDefault="00E87D39"/>
        </w:tc>
        <w:tc>
          <w:tcPr>
            <w:tcW w:w="1419" w:type="dxa"/>
          </w:tcPr>
          <w:p w:rsidR="00E87D39" w:rsidRDefault="00E87D39"/>
        </w:tc>
        <w:tc>
          <w:tcPr>
            <w:tcW w:w="1419" w:type="dxa"/>
          </w:tcPr>
          <w:p w:rsidR="00E87D39" w:rsidRDefault="00E87D39"/>
        </w:tc>
        <w:tc>
          <w:tcPr>
            <w:tcW w:w="710" w:type="dxa"/>
          </w:tcPr>
          <w:p w:rsidR="00E87D39" w:rsidRDefault="00E87D39"/>
        </w:tc>
        <w:tc>
          <w:tcPr>
            <w:tcW w:w="426" w:type="dxa"/>
          </w:tcPr>
          <w:p w:rsidR="00E87D39" w:rsidRDefault="00E87D39"/>
        </w:tc>
        <w:tc>
          <w:tcPr>
            <w:tcW w:w="1277" w:type="dxa"/>
          </w:tcPr>
          <w:p w:rsidR="00E87D39" w:rsidRDefault="00E87D39"/>
        </w:tc>
        <w:tc>
          <w:tcPr>
            <w:tcW w:w="993" w:type="dxa"/>
          </w:tcPr>
          <w:p w:rsidR="00E87D39" w:rsidRDefault="00E87D39"/>
        </w:tc>
        <w:tc>
          <w:tcPr>
            <w:tcW w:w="2836" w:type="dxa"/>
          </w:tcPr>
          <w:p w:rsidR="00E87D39" w:rsidRDefault="00E87D39"/>
        </w:tc>
      </w:tr>
      <w:tr w:rsidR="00E87D39">
        <w:trPr>
          <w:trHeight w:hRule="exact" w:val="416"/>
        </w:trPr>
        <w:tc>
          <w:tcPr>
            <w:tcW w:w="10221" w:type="dxa"/>
            <w:gridSpan w:val="9"/>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87D39">
        <w:trPr>
          <w:trHeight w:hRule="exact" w:val="1135"/>
        </w:trPr>
        <w:tc>
          <w:tcPr>
            <w:tcW w:w="426" w:type="dxa"/>
          </w:tcPr>
          <w:p w:rsidR="00E87D39" w:rsidRDefault="00E87D39"/>
        </w:tc>
        <w:tc>
          <w:tcPr>
            <w:tcW w:w="710" w:type="dxa"/>
          </w:tcPr>
          <w:p w:rsidR="00E87D39" w:rsidRDefault="00E87D39"/>
        </w:tc>
        <w:tc>
          <w:tcPr>
            <w:tcW w:w="1419" w:type="dxa"/>
          </w:tcPr>
          <w:p w:rsidR="00E87D39" w:rsidRDefault="00E87D39"/>
        </w:tc>
        <w:tc>
          <w:tcPr>
            <w:tcW w:w="4834" w:type="dxa"/>
            <w:gridSpan w:val="5"/>
            <w:shd w:val="clear" w:color="000000" w:fill="FFFFFF"/>
            <w:tcMar>
              <w:left w:w="34" w:type="dxa"/>
              <w:right w:w="34" w:type="dxa"/>
            </w:tcMar>
          </w:tcPr>
          <w:p w:rsidR="00E87D39" w:rsidRDefault="00BC0C28">
            <w:pPr>
              <w:spacing w:after="0" w:line="240" w:lineRule="auto"/>
              <w:jc w:val="center"/>
              <w:rPr>
                <w:sz w:val="32"/>
                <w:szCs w:val="32"/>
              </w:rPr>
            </w:pPr>
            <w:r>
              <w:rPr>
                <w:rFonts w:ascii="Times New Roman" w:hAnsi="Times New Roman" w:cs="Times New Roman"/>
                <w:color w:val="000000"/>
                <w:sz w:val="32"/>
                <w:szCs w:val="32"/>
              </w:rPr>
              <w:t>Решение профессиональных задач учителя - логопеда</w:t>
            </w:r>
          </w:p>
          <w:p w:rsidR="00E87D39" w:rsidRDefault="00BC0C28">
            <w:pPr>
              <w:spacing w:after="0" w:line="240" w:lineRule="auto"/>
              <w:jc w:val="center"/>
              <w:rPr>
                <w:sz w:val="32"/>
                <w:szCs w:val="32"/>
              </w:rPr>
            </w:pPr>
            <w:r>
              <w:rPr>
                <w:rFonts w:ascii="Times New Roman" w:hAnsi="Times New Roman" w:cs="Times New Roman"/>
                <w:color w:val="000000"/>
                <w:sz w:val="32"/>
                <w:szCs w:val="32"/>
              </w:rPr>
              <w:t>К.М.04.07</w:t>
            </w:r>
          </w:p>
        </w:tc>
        <w:tc>
          <w:tcPr>
            <w:tcW w:w="2836" w:type="dxa"/>
          </w:tcPr>
          <w:p w:rsidR="00E87D39" w:rsidRDefault="00E87D39"/>
        </w:tc>
      </w:tr>
      <w:tr w:rsidR="00E87D39">
        <w:trPr>
          <w:trHeight w:hRule="exact" w:val="277"/>
        </w:trPr>
        <w:tc>
          <w:tcPr>
            <w:tcW w:w="10221" w:type="dxa"/>
            <w:gridSpan w:val="9"/>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87D39">
        <w:trPr>
          <w:trHeight w:hRule="exact" w:val="1396"/>
        </w:trPr>
        <w:tc>
          <w:tcPr>
            <w:tcW w:w="426" w:type="dxa"/>
          </w:tcPr>
          <w:p w:rsidR="00E87D39" w:rsidRDefault="00E87D39"/>
        </w:tc>
        <w:tc>
          <w:tcPr>
            <w:tcW w:w="9795" w:type="dxa"/>
            <w:gridSpan w:val="8"/>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87D39" w:rsidRDefault="00BC0C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E87D39" w:rsidRDefault="00BC0C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87D39">
        <w:trPr>
          <w:trHeight w:hRule="exact" w:val="833"/>
        </w:trPr>
        <w:tc>
          <w:tcPr>
            <w:tcW w:w="10221" w:type="dxa"/>
            <w:gridSpan w:val="9"/>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87D39">
        <w:trPr>
          <w:trHeight w:hRule="exact" w:val="277"/>
        </w:trPr>
        <w:tc>
          <w:tcPr>
            <w:tcW w:w="3984" w:type="dxa"/>
            <w:gridSpan w:val="4"/>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87D39" w:rsidRDefault="00E87D39"/>
        </w:tc>
        <w:tc>
          <w:tcPr>
            <w:tcW w:w="426" w:type="dxa"/>
          </w:tcPr>
          <w:p w:rsidR="00E87D39" w:rsidRDefault="00E87D39"/>
        </w:tc>
        <w:tc>
          <w:tcPr>
            <w:tcW w:w="1277" w:type="dxa"/>
          </w:tcPr>
          <w:p w:rsidR="00E87D39" w:rsidRDefault="00E87D39"/>
        </w:tc>
        <w:tc>
          <w:tcPr>
            <w:tcW w:w="993" w:type="dxa"/>
          </w:tcPr>
          <w:p w:rsidR="00E87D39" w:rsidRDefault="00E87D39"/>
        </w:tc>
        <w:tc>
          <w:tcPr>
            <w:tcW w:w="2836" w:type="dxa"/>
          </w:tcPr>
          <w:p w:rsidR="00E87D39" w:rsidRDefault="00E87D39"/>
        </w:tc>
      </w:tr>
      <w:tr w:rsidR="00E87D39">
        <w:trPr>
          <w:trHeight w:hRule="exact" w:val="155"/>
        </w:trPr>
        <w:tc>
          <w:tcPr>
            <w:tcW w:w="426" w:type="dxa"/>
          </w:tcPr>
          <w:p w:rsidR="00E87D39" w:rsidRDefault="00E87D39"/>
        </w:tc>
        <w:tc>
          <w:tcPr>
            <w:tcW w:w="710" w:type="dxa"/>
          </w:tcPr>
          <w:p w:rsidR="00E87D39" w:rsidRDefault="00E87D39"/>
        </w:tc>
        <w:tc>
          <w:tcPr>
            <w:tcW w:w="1419" w:type="dxa"/>
          </w:tcPr>
          <w:p w:rsidR="00E87D39" w:rsidRDefault="00E87D39"/>
        </w:tc>
        <w:tc>
          <w:tcPr>
            <w:tcW w:w="1419" w:type="dxa"/>
          </w:tcPr>
          <w:p w:rsidR="00E87D39" w:rsidRDefault="00E87D39"/>
        </w:tc>
        <w:tc>
          <w:tcPr>
            <w:tcW w:w="710" w:type="dxa"/>
          </w:tcPr>
          <w:p w:rsidR="00E87D39" w:rsidRDefault="00E87D39"/>
        </w:tc>
        <w:tc>
          <w:tcPr>
            <w:tcW w:w="426" w:type="dxa"/>
          </w:tcPr>
          <w:p w:rsidR="00E87D39" w:rsidRDefault="00E87D39"/>
        </w:tc>
        <w:tc>
          <w:tcPr>
            <w:tcW w:w="1277" w:type="dxa"/>
          </w:tcPr>
          <w:p w:rsidR="00E87D39" w:rsidRDefault="00E87D39"/>
        </w:tc>
        <w:tc>
          <w:tcPr>
            <w:tcW w:w="993" w:type="dxa"/>
          </w:tcPr>
          <w:p w:rsidR="00E87D39" w:rsidRDefault="00E87D39"/>
        </w:tc>
        <w:tc>
          <w:tcPr>
            <w:tcW w:w="2836" w:type="dxa"/>
          </w:tcPr>
          <w:p w:rsidR="00E87D39" w:rsidRDefault="00E87D39"/>
        </w:tc>
      </w:tr>
      <w:tr w:rsidR="00E87D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ОБРАЗОВАНИЕ И НАУКА</w:t>
            </w:r>
          </w:p>
        </w:tc>
      </w:tr>
      <w:tr w:rsidR="00E87D3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87D3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87D39" w:rsidRDefault="00E87D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E87D39"/>
        </w:tc>
      </w:tr>
      <w:tr w:rsidR="00E87D3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87D39">
        <w:trPr>
          <w:trHeight w:hRule="exact" w:val="402"/>
        </w:trPr>
        <w:tc>
          <w:tcPr>
            <w:tcW w:w="5118" w:type="dxa"/>
            <w:gridSpan w:val="6"/>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87D39">
        <w:trPr>
          <w:trHeight w:hRule="exact" w:val="307"/>
        </w:trPr>
        <w:tc>
          <w:tcPr>
            <w:tcW w:w="426" w:type="dxa"/>
          </w:tcPr>
          <w:p w:rsidR="00E87D39" w:rsidRDefault="00E87D39"/>
        </w:tc>
        <w:tc>
          <w:tcPr>
            <w:tcW w:w="710" w:type="dxa"/>
          </w:tcPr>
          <w:p w:rsidR="00E87D39" w:rsidRDefault="00E87D39"/>
        </w:tc>
        <w:tc>
          <w:tcPr>
            <w:tcW w:w="1419" w:type="dxa"/>
          </w:tcPr>
          <w:p w:rsidR="00E87D39" w:rsidRDefault="00E87D39"/>
        </w:tc>
        <w:tc>
          <w:tcPr>
            <w:tcW w:w="1419" w:type="dxa"/>
          </w:tcPr>
          <w:p w:rsidR="00E87D39" w:rsidRDefault="00E87D39"/>
        </w:tc>
        <w:tc>
          <w:tcPr>
            <w:tcW w:w="710" w:type="dxa"/>
          </w:tcPr>
          <w:p w:rsidR="00E87D39" w:rsidRDefault="00E87D39"/>
        </w:tc>
        <w:tc>
          <w:tcPr>
            <w:tcW w:w="426" w:type="dxa"/>
          </w:tcPr>
          <w:p w:rsidR="00E87D39" w:rsidRDefault="00E87D39"/>
        </w:tc>
        <w:tc>
          <w:tcPr>
            <w:tcW w:w="5118" w:type="dxa"/>
            <w:gridSpan w:val="3"/>
            <w:vMerge/>
            <w:shd w:val="clear" w:color="000000" w:fill="FFFFFF"/>
            <w:tcMar>
              <w:left w:w="34" w:type="dxa"/>
              <w:right w:w="34" w:type="dxa"/>
            </w:tcMar>
          </w:tcPr>
          <w:p w:rsidR="00E87D39" w:rsidRDefault="00E87D39"/>
        </w:tc>
      </w:tr>
      <w:tr w:rsidR="00E87D39">
        <w:trPr>
          <w:trHeight w:hRule="exact" w:val="2056"/>
        </w:trPr>
        <w:tc>
          <w:tcPr>
            <w:tcW w:w="426" w:type="dxa"/>
          </w:tcPr>
          <w:p w:rsidR="00E87D39" w:rsidRDefault="00E87D39"/>
        </w:tc>
        <w:tc>
          <w:tcPr>
            <w:tcW w:w="710" w:type="dxa"/>
          </w:tcPr>
          <w:p w:rsidR="00E87D39" w:rsidRDefault="00E87D39"/>
        </w:tc>
        <w:tc>
          <w:tcPr>
            <w:tcW w:w="1419" w:type="dxa"/>
          </w:tcPr>
          <w:p w:rsidR="00E87D39" w:rsidRDefault="00E87D39"/>
        </w:tc>
        <w:tc>
          <w:tcPr>
            <w:tcW w:w="1419" w:type="dxa"/>
          </w:tcPr>
          <w:p w:rsidR="00E87D39" w:rsidRDefault="00E87D39"/>
        </w:tc>
        <w:tc>
          <w:tcPr>
            <w:tcW w:w="710" w:type="dxa"/>
          </w:tcPr>
          <w:p w:rsidR="00E87D39" w:rsidRDefault="00E87D39"/>
        </w:tc>
        <w:tc>
          <w:tcPr>
            <w:tcW w:w="426" w:type="dxa"/>
          </w:tcPr>
          <w:p w:rsidR="00E87D39" w:rsidRDefault="00E87D39"/>
        </w:tc>
        <w:tc>
          <w:tcPr>
            <w:tcW w:w="1277" w:type="dxa"/>
          </w:tcPr>
          <w:p w:rsidR="00E87D39" w:rsidRDefault="00E87D39"/>
        </w:tc>
        <w:tc>
          <w:tcPr>
            <w:tcW w:w="993" w:type="dxa"/>
          </w:tcPr>
          <w:p w:rsidR="00E87D39" w:rsidRDefault="00E87D39"/>
        </w:tc>
        <w:tc>
          <w:tcPr>
            <w:tcW w:w="2836" w:type="dxa"/>
          </w:tcPr>
          <w:p w:rsidR="00E87D39" w:rsidRDefault="00E87D39"/>
        </w:tc>
      </w:tr>
      <w:tr w:rsidR="00E87D39">
        <w:trPr>
          <w:trHeight w:hRule="exact" w:val="277"/>
        </w:trPr>
        <w:tc>
          <w:tcPr>
            <w:tcW w:w="10079" w:type="dxa"/>
            <w:gridSpan w:val="9"/>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87D39">
        <w:trPr>
          <w:trHeight w:hRule="exact" w:val="1805"/>
        </w:trPr>
        <w:tc>
          <w:tcPr>
            <w:tcW w:w="10079" w:type="dxa"/>
            <w:gridSpan w:val="9"/>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87D39" w:rsidRDefault="00E87D39">
            <w:pPr>
              <w:spacing w:after="0" w:line="240" w:lineRule="auto"/>
              <w:jc w:val="center"/>
              <w:rPr>
                <w:sz w:val="24"/>
                <w:szCs w:val="24"/>
              </w:rPr>
            </w:pPr>
          </w:p>
          <w:p w:rsidR="00E87D39" w:rsidRDefault="00BC0C2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87D39" w:rsidRDefault="00E87D39">
            <w:pPr>
              <w:spacing w:after="0" w:line="240" w:lineRule="auto"/>
              <w:jc w:val="center"/>
              <w:rPr>
                <w:sz w:val="24"/>
                <w:szCs w:val="24"/>
              </w:rPr>
            </w:pPr>
          </w:p>
          <w:p w:rsidR="00E87D39" w:rsidRDefault="00BC0C28">
            <w:pPr>
              <w:spacing w:after="0" w:line="240" w:lineRule="auto"/>
              <w:jc w:val="center"/>
              <w:rPr>
                <w:sz w:val="24"/>
                <w:szCs w:val="24"/>
              </w:rPr>
            </w:pPr>
            <w:r>
              <w:rPr>
                <w:rFonts w:ascii="Times New Roman" w:hAnsi="Times New Roman" w:cs="Times New Roman"/>
                <w:color w:val="000000"/>
                <w:sz w:val="24"/>
                <w:szCs w:val="24"/>
              </w:rPr>
              <w:t>Омск, 2022</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87D39">
        <w:trPr>
          <w:trHeight w:hRule="exact" w:val="2222"/>
        </w:trPr>
        <w:tc>
          <w:tcPr>
            <w:tcW w:w="10788"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E87D39" w:rsidRDefault="00E87D39">
            <w:pPr>
              <w:spacing w:after="0" w:line="240" w:lineRule="auto"/>
              <w:rPr>
                <w:sz w:val="24"/>
                <w:szCs w:val="24"/>
              </w:rPr>
            </w:pPr>
          </w:p>
          <w:p w:rsidR="00E87D39" w:rsidRDefault="00BC0C28">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E87D39" w:rsidRDefault="00E87D39">
            <w:pPr>
              <w:spacing w:after="0" w:line="240" w:lineRule="auto"/>
              <w:rPr>
                <w:sz w:val="24"/>
                <w:szCs w:val="24"/>
              </w:rPr>
            </w:pPr>
          </w:p>
          <w:p w:rsidR="00E87D39" w:rsidRDefault="00BC0C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87D39" w:rsidRDefault="00BC0C28">
            <w:pPr>
              <w:spacing w:after="0" w:line="240" w:lineRule="auto"/>
              <w:rPr>
                <w:sz w:val="24"/>
                <w:szCs w:val="24"/>
              </w:rPr>
            </w:pPr>
            <w:r>
              <w:rPr>
                <w:rFonts w:ascii="Times New Roman" w:hAnsi="Times New Roman" w:cs="Times New Roman"/>
                <w:color w:val="000000"/>
                <w:sz w:val="24"/>
                <w:szCs w:val="24"/>
              </w:rPr>
              <w:t>Протокол от 25.03.2022 г.  №8</w:t>
            </w:r>
          </w:p>
        </w:tc>
      </w:tr>
      <w:tr w:rsidR="00E87D39">
        <w:trPr>
          <w:trHeight w:hRule="exact" w:val="277"/>
        </w:trPr>
        <w:tc>
          <w:tcPr>
            <w:tcW w:w="10788"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D39">
        <w:trPr>
          <w:trHeight w:hRule="exact" w:val="277"/>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87D39">
        <w:trPr>
          <w:trHeight w:hRule="exact" w:val="555"/>
        </w:trPr>
        <w:tc>
          <w:tcPr>
            <w:tcW w:w="9640" w:type="dxa"/>
          </w:tcPr>
          <w:p w:rsidR="00E87D39" w:rsidRDefault="00E87D39"/>
        </w:tc>
      </w:tr>
      <w:tr w:rsidR="00E87D39">
        <w:trPr>
          <w:trHeight w:hRule="exact" w:val="8751"/>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87D39" w:rsidRDefault="00BC0C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87D39" w:rsidRDefault="00BC0C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87D39" w:rsidRDefault="00BC0C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87D39" w:rsidRDefault="00BC0C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7D39" w:rsidRDefault="00BC0C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87D39" w:rsidRDefault="00BC0C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87D39" w:rsidRDefault="00BC0C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87D39" w:rsidRDefault="00BC0C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87D39" w:rsidRDefault="00BC0C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87D39" w:rsidRDefault="00BC0C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87D39" w:rsidRDefault="00BC0C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D39">
        <w:trPr>
          <w:trHeight w:hRule="exact" w:val="277"/>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87D39">
        <w:trPr>
          <w:trHeight w:hRule="exact" w:val="15113"/>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87D39" w:rsidRDefault="00BC0C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87D39" w:rsidRDefault="00BC0C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7D39" w:rsidRDefault="00BC0C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87D39" w:rsidRDefault="00BC0C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7D39" w:rsidRDefault="00BC0C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7D39" w:rsidRDefault="00BC0C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87D39" w:rsidRDefault="00BC0C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7D39" w:rsidRDefault="00BC0C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7D39" w:rsidRDefault="00BC0C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E87D39" w:rsidRDefault="00BC0C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«Решение профессиональных задач учителя - логопеда» в течение 2022/2023 учебного года:</w:t>
            </w:r>
          </w:p>
          <w:p w:rsidR="00E87D39" w:rsidRDefault="00BC0C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D39">
        <w:trPr>
          <w:trHeight w:hRule="exact" w:val="555"/>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87D39">
        <w:trPr>
          <w:trHeight w:hRule="exact" w:val="1535"/>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1. Наименование дисциплины: К.М.04.07 «Решение профессиональных задач учителя - логопеда».</w:t>
            </w:r>
          </w:p>
          <w:p w:rsidR="00E87D39" w:rsidRDefault="00BC0C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87D39">
        <w:trPr>
          <w:trHeight w:hRule="exact" w:val="3669"/>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87D39" w:rsidRDefault="00BC0C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«Решение профессиональных задач учителя - логопеда»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87D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Код компетенции: ОПК-2</w:t>
            </w:r>
          </w:p>
          <w:p w:rsidR="00E87D39" w:rsidRDefault="00BC0C28">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E87D39">
        <w:trPr>
          <w:trHeight w:hRule="exact" w:val="585"/>
        </w:trPr>
        <w:tc>
          <w:tcPr>
            <w:tcW w:w="9654" w:type="dxa"/>
            <w:shd w:val="clear" w:color="000000" w:fill="FFFFFF"/>
            <w:tcMar>
              <w:left w:w="34" w:type="dxa"/>
              <w:right w:w="34" w:type="dxa"/>
            </w:tcMar>
          </w:tcPr>
          <w:p w:rsidR="00E87D39" w:rsidRDefault="00E87D39">
            <w:pPr>
              <w:spacing w:after="0" w:line="240" w:lineRule="auto"/>
              <w:rPr>
                <w:sz w:val="24"/>
                <w:szCs w:val="24"/>
              </w:rPr>
            </w:pPr>
          </w:p>
          <w:p w:rsidR="00E87D39" w:rsidRDefault="00BC0C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E87D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E87D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E87D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w:t>
            </w:r>
          </w:p>
          <w:p w:rsidR="00E87D39" w:rsidRDefault="00BC0C28">
            <w:pPr>
              <w:spacing w:after="0" w:line="240" w:lineRule="auto"/>
              <w:rPr>
                <w:sz w:val="24"/>
                <w:szCs w:val="24"/>
              </w:rPr>
            </w:pPr>
            <w:r>
              <w:rPr>
                <w:rFonts w:ascii="Times New Roman" w:hAnsi="Times New Roman" w:cs="Times New Roman"/>
                <w:color w:val="000000"/>
                <w:sz w:val="24"/>
                <w:szCs w:val="24"/>
              </w:rPr>
              <w:t>АООП</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D3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lastRenderedPageBreak/>
              <w:t>Код компетенции: ПК-5</w:t>
            </w:r>
          </w:p>
          <w:p w:rsidR="00E87D39" w:rsidRDefault="00BC0C28">
            <w:pPr>
              <w:spacing w:after="0" w:line="240" w:lineRule="auto"/>
              <w:rPr>
                <w:sz w:val="24"/>
                <w:szCs w:val="24"/>
              </w:rPr>
            </w:pPr>
            <w:r>
              <w:rPr>
                <w:rFonts w:ascii="Times New Roman" w:hAnsi="Times New Roman" w:cs="Times New Roman"/>
                <w:b/>
                <w:color w:val="000000"/>
                <w:sz w:val="24"/>
                <w:szCs w:val="24"/>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E87D39">
        <w:trPr>
          <w:trHeight w:hRule="exact" w:val="585"/>
        </w:trPr>
        <w:tc>
          <w:tcPr>
            <w:tcW w:w="9654" w:type="dxa"/>
            <w:shd w:val="clear" w:color="000000" w:fill="FFFFFF"/>
            <w:tcMar>
              <w:left w:w="34" w:type="dxa"/>
              <w:right w:w="34" w:type="dxa"/>
            </w:tcMar>
          </w:tcPr>
          <w:p w:rsidR="00E87D39" w:rsidRDefault="00E87D39">
            <w:pPr>
              <w:spacing w:after="0" w:line="240" w:lineRule="auto"/>
              <w:rPr>
                <w:sz w:val="24"/>
                <w:szCs w:val="24"/>
              </w:rPr>
            </w:pPr>
          </w:p>
          <w:p w:rsidR="00E87D39" w:rsidRDefault="00BC0C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E87D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E87D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E87D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ПК-5.5 владеть методами проведения коррекционной работы с обучающимися с нарушениями речи</w:t>
            </w:r>
          </w:p>
        </w:tc>
      </w:tr>
      <w:tr w:rsidR="00E87D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ПК-5.6 владеть навыками проведения профилактических мероприятий с обучающимися с нарушениями речи</w:t>
            </w:r>
          </w:p>
        </w:tc>
      </w:tr>
      <w:tr w:rsidR="00E87D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ПК-5.7 владеть навыками организации консультативно-просветительской работы с участниками образовательных отношений</w:t>
            </w:r>
          </w:p>
        </w:tc>
      </w:tr>
      <w:tr w:rsidR="00E87D39">
        <w:trPr>
          <w:trHeight w:hRule="exact" w:val="277"/>
        </w:trPr>
        <w:tc>
          <w:tcPr>
            <w:tcW w:w="9640" w:type="dxa"/>
          </w:tcPr>
          <w:p w:rsidR="00E87D39" w:rsidRDefault="00E87D39"/>
        </w:tc>
      </w:tr>
      <w:tr w:rsidR="00E87D3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Код компетенции: ПК-6</w:t>
            </w:r>
          </w:p>
          <w:p w:rsidR="00E87D39" w:rsidRDefault="00BC0C28">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E87D39">
        <w:trPr>
          <w:trHeight w:hRule="exact" w:val="585"/>
        </w:trPr>
        <w:tc>
          <w:tcPr>
            <w:tcW w:w="9654" w:type="dxa"/>
            <w:shd w:val="clear" w:color="000000" w:fill="FFFFFF"/>
            <w:tcMar>
              <w:left w:w="34" w:type="dxa"/>
              <w:right w:w="34" w:type="dxa"/>
            </w:tcMar>
          </w:tcPr>
          <w:p w:rsidR="00E87D39" w:rsidRDefault="00E87D39">
            <w:pPr>
              <w:spacing w:after="0" w:line="240" w:lineRule="auto"/>
              <w:rPr>
                <w:sz w:val="24"/>
                <w:szCs w:val="24"/>
              </w:rPr>
            </w:pPr>
          </w:p>
          <w:p w:rsidR="00E87D39" w:rsidRDefault="00BC0C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87D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ПК-6.1 знать компоненты безопасной и комфортной образовательной  среды, их дидактический и  коррекционно-развивающий потенциал</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E87D3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ПК-6.3 уметь участвовать  в  создании компонентов безопасной и комфортной образовательной  среды</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E87D3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E87D39">
        <w:trPr>
          <w:trHeight w:hRule="exact" w:val="416"/>
        </w:trPr>
        <w:tc>
          <w:tcPr>
            <w:tcW w:w="9640" w:type="dxa"/>
          </w:tcPr>
          <w:p w:rsidR="00E87D39" w:rsidRDefault="00E87D39"/>
        </w:tc>
      </w:tr>
      <w:tr w:rsidR="00E87D39">
        <w:trPr>
          <w:trHeight w:hRule="exact" w:val="304"/>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87D39">
        <w:trPr>
          <w:trHeight w:hRule="exact" w:val="1637"/>
        </w:trPr>
        <w:tc>
          <w:tcPr>
            <w:tcW w:w="9654" w:type="dxa"/>
            <w:shd w:val="clear" w:color="000000" w:fill="FFFFFF"/>
            <w:tcMar>
              <w:left w:w="34" w:type="dxa"/>
              <w:right w:w="34" w:type="dxa"/>
            </w:tcMar>
          </w:tcPr>
          <w:p w:rsidR="00E87D39" w:rsidRDefault="00E87D39">
            <w:pPr>
              <w:spacing w:after="0" w:line="240" w:lineRule="auto"/>
              <w:jc w:val="both"/>
              <w:rPr>
                <w:sz w:val="24"/>
                <w:szCs w:val="24"/>
              </w:rPr>
            </w:pPr>
          </w:p>
          <w:p w:rsidR="00E87D39" w:rsidRDefault="00BC0C28">
            <w:pPr>
              <w:spacing w:after="0" w:line="240" w:lineRule="auto"/>
              <w:jc w:val="both"/>
              <w:rPr>
                <w:sz w:val="24"/>
                <w:szCs w:val="24"/>
              </w:rPr>
            </w:pPr>
            <w:r>
              <w:rPr>
                <w:rFonts w:ascii="Times New Roman" w:hAnsi="Times New Roman" w:cs="Times New Roman"/>
                <w:color w:val="000000"/>
                <w:sz w:val="24"/>
                <w:szCs w:val="24"/>
              </w:rPr>
              <w:t>Дисциплина К.М.04.07 «Решение профессиональных задач учителя - логопеда»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87D3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rPr>
                <w:sz w:val="24"/>
                <w:szCs w:val="24"/>
              </w:rPr>
            </w:pPr>
            <w:r>
              <w:rPr>
                <w:rFonts w:ascii="Times New Roman" w:hAnsi="Times New Roman" w:cs="Times New Roman"/>
                <w:color w:val="000000"/>
                <w:sz w:val="24"/>
                <w:szCs w:val="24"/>
              </w:rPr>
              <w:t>Коды</w:t>
            </w:r>
          </w:p>
          <w:p w:rsidR="00E87D39" w:rsidRDefault="00BC0C28">
            <w:pPr>
              <w:spacing w:after="0" w:line="240" w:lineRule="auto"/>
              <w:jc w:val="center"/>
              <w:rPr>
                <w:sz w:val="24"/>
                <w:szCs w:val="24"/>
              </w:rPr>
            </w:pPr>
            <w:r>
              <w:rPr>
                <w:rFonts w:ascii="Times New Roman" w:hAnsi="Times New Roman" w:cs="Times New Roman"/>
                <w:color w:val="000000"/>
                <w:sz w:val="24"/>
                <w:szCs w:val="24"/>
              </w:rPr>
              <w:t>форми-</w:t>
            </w:r>
          </w:p>
          <w:p w:rsidR="00E87D39" w:rsidRDefault="00BC0C28">
            <w:pPr>
              <w:spacing w:after="0" w:line="240" w:lineRule="auto"/>
              <w:jc w:val="center"/>
              <w:rPr>
                <w:sz w:val="24"/>
                <w:szCs w:val="24"/>
              </w:rPr>
            </w:pPr>
            <w:r>
              <w:rPr>
                <w:rFonts w:ascii="Times New Roman" w:hAnsi="Times New Roman" w:cs="Times New Roman"/>
                <w:color w:val="000000"/>
                <w:sz w:val="24"/>
                <w:szCs w:val="24"/>
              </w:rPr>
              <w:t>руемых</w:t>
            </w:r>
          </w:p>
          <w:p w:rsidR="00E87D39" w:rsidRDefault="00BC0C28">
            <w:pPr>
              <w:spacing w:after="0" w:line="240" w:lineRule="auto"/>
              <w:jc w:val="center"/>
              <w:rPr>
                <w:sz w:val="24"/>
                <w:szCs w:val="24"/>
              </w:rPr>
            </w:pPr>
            <w:r>
              <w:rPr>
                <w:rFonts w:ascii="Times New Roman" w:hAnsi="Times New Roman" w:cs="Times New Roman"/>
                <w:color w:val="000000"/>
                <w:sz w:val="24"/>
                <w:szCs w:val="24"/>
              </w:rPr>
              <w:t>компе-</w:t>
            </w:r>
          </w:p>
          <w:p w:rsidR="00E87D39" w:rsidRDefault="00BC0C28">
            <w:pPr>
              <w:spacing w:after="0" w:line="240" w:lineRule="auto"/>
              <w:jc w:val="center"/>
              <w:rPr>
                <w:sz w:val="24"/>
                <w:szCs w:val="24"/>
              </w:rPr>
            </w:pPr>
            <w:r>
              <w:rPr>
                <w:rFonts w:ascii="Times New Roman" w:hAnsi="Times New Roman" w:cs="Times New Roman"/>
                <w:color w:val="000000"/>
                <w:sz w:val="24"/>
                <w:szCs w:val="24"/>
              </w:rPr>
              <w:t>тенций</w:t>
            </w:r>
          </w:p>
        </w:tc>
      </w:tr>
      <w:tr w:rsidR="00E87D3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E87D39"/>
        </w:tc>
      </w:tr>
      <w:tr w:rsidR="00E87D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E87D39"/>
        </w:tc>
      </w:tr>
      <w:tr w:rsidR="00E87D3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pPr>
            <w:r>
              <w:rPr>
                <w:rFonts w:ascii="Times New Roman" w:hAnsi="Times New Roman" w:cs="Times New Roman"/>
                <w:color w:val="000000"/>
              </w:rPr>
              <w:t>Педагогические системы обучения и воспитания детей с нарушениями речи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pPr>
            <w:r>
              <w:rPr>
                <w:rFonts w:ascii="Times New Roman" w:hAnsi="Times New Roman" w:cs="Times New Roman"/>
                <w:color w:val="000000"/>
              </w:rPr>
              <w:t>Проектирование и реализация адаптированной основной образовательной программы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rPr>
                <w:sz w:val="24"/>
                <w:szCs w:val="24"/>
              </w:rPr>
            </w:pPr>
            <w:r>
              <w:rPr>
                <w:rFonts w:ascii="Times New Roman" w:hAnsi="Times New Roman" w:cs="Times New Roman"/>
                <w:color w:val="000000"/>
                <w:sz w:val="24"/>
                <w:szCs w:val="24"/>
              </w:rPr>
              <w:t>ПК-5, ПК-6, ОПК-2</w:t>
            </w:r>
          </w:p>
        </w:tc>
      </w:tr>
      <w:tr w:rsidR="00E87D39">
        <w:trPr>
          <w:trHeight w:hRule="exact" w:val="1264"/>
        </w:trPr>
        <w:tc>
          <w:tcPr>
            <w:tcW w:w="9654" w:type="dxa"/>
            <w:gridSpan w:val="6"/>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87D39">
        <w:trPr>
          <w:trHeight w:hRule="exact" w:val="723"/>
        </w:trPr>
        <w:tc>
          <w:tcPr>
            <w:tcW w:w="9654" w:type="dxa"/>
            <w:gridSpan w:val="6"/>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87D39" w:rsidRDefault="00BC0C28">
            <w:pPr>
              <w:spacing w:after="0" w:line="240" w:lineRule="auto"/>
              <w:jc w:val="center"/>
              <w:rPr>
                <w:sz w:val="24"/>
                <w:szCs w:val="24"/>
              </w:rPr>
            </w:pPr>
            <w:r>
              <w:rPr>
                <w:rFonts w:ascii="Times New Roman" w:hAnsi="Times New Roman" w:cs="Times New Roman"/>
                <w:color w:val="000000"/>
                <w:sz w:val="24"/>
                <w:szCs w:val="24"/>
              </w:rPr>
              <w:t>Из них:</w:t>
            </w:r>
          </w:p>
        </w:tc>
      </w:tr>
      <w:tr w:rsidR="00E87D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36</w:t>
            </w:r>
          </w:p>
        </w:tc>
      </w:tr>
      <w:tr w:rsidR="00E87D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18</w:t>
            </w:r>
          </w:p>
        </w:tc>
      </w:tr>
      <w:tr w:rsidR="00E87D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0</w:t>
            </w:r>
          </w:p>
        </w:tc>
      </w:tr>
      <w:tr w:rsidR="00E87D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18</w:t>
            </w:r>
          </w:p>
        </w:tc>
      </w:tr>
      <w:tr w:rsidR="00E87D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0</w:t>
            </w:r>
          </w:p>
        </w:tc>
      </w:tr>
      <w:tr w:rsidR="00E87D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32</w:t>
            </w:r>
          </w:p>
        </w:tc>
      </w:tr>
      <w:tr w:rsidR="00E87D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0</w:t>
            </w:r>
          </w:p>
        </w:tc>
      </w:tr>
      <w:tr w:rsidR="00E87D39">
        <w:trPr>
          <w:trHeight w:hRule="exact" w:val="416"/>
        </w:trPr>
        <w:tc>
          <w:tcPr>
            <w:tcW w:w="3970" w:type="dxa"/>
          </w:tcPr>
          <w:p w:rsidR="00E87D39" w:rsidRDefault="00E87D39"/>
        </w:tc>
        <w:tc>
          <w:tcPr>
            <w:tcW w:w="1702" w:type="dxa"/>
          </w:tcPr>
          <w:p w:rsidR="00E87D39" w:rsidRDefault="00E87D39"/>
        </w:tc>
        <w:tc>
          <w:tcPr>
            <w:tcW w:w="1702" w:type="dxa"/>
          </w:tcPr>
          <w:p w:rsidR="00E87D39" w:rsidRDefault="00E87D39"/>
        </w:tc>
        <w:tc>
          <w:tcPr>
            <w:tcW w:w="426" w:type="dxa"/>
          </w:tcPr>
          <w:p w:rsidR="00E87D39" w:rsidRDefault="00E87D39"/>
        </w:tc>
        <w:tc>
          <w:tcPr>
            <w:tcW w:w="852" w:type="dxa"/>
          </w:tcPr>
          <w:p w:rsidR="00E87D39" w:rsidRDefault="00E87D39"/>
        </w:tc>
        <w:tc>
          <w:tcPr>
            <w:tcW w:w="993" w:type="dxa"/>
          </w:tcPr>
          <w:p w:rsidR="00E87D39" w:rsidRDefault="00E87D39"/>
        </w:tc>
      </w:tr>
      <w:tr w:rsidR="00E87D3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зачеты 6</w:t>
            </w:r>
          </w:p>
        </w:tc>
      </w:tr>
      <w:tr w:rsidR="00E87D39">
        <w:trPr>
          <w:trHeight w:hRule="exact" w:val="277"/>
        </w:trPr>
        <w:tc>
          <w:tcPr>
            <w:tcW w:w="3970" w:type="dxa"/>
          </w:tcPr>
          <w:p w:rsidR="00E87D39" w:rsidRDefault="00E87D39"/>
        </w:tc>
        <w:tc>
          <w:tcPr>
            <w:tcW w:w="1702" w:type="dxa"/>
          </w:tcPr>
          <w:p w:rsidR="00E87D39" w:rsidRDefault="00E87D39"/>
        </w:tc>
        <w:tc>
          <w:tcPr>
            <w:tcW w:w="1702" w:type="dxa"/>
          </w:tcPr>
          <w:p w:rsidR="00E87D39" w:rsidRDefault="00E87D39"/>
        </w:tc>
        <w:tc>
          <w:tcPr>
            <w:tcW w:w="426" w:type="dxa"/>
          </w:tcPr>
          <w:p w:rsidR="00E87D39" w:rsidRDefault="00E87D39"/>
        </w:tc>
        <w:tc>
          <w:tcPr>
            <w:tcW w:w="852" w:type="dxa"/>
          </w:tcPr>
          <w:p w:rsidR="00E87D39" w:rsidRDefault="00E87D39"/>
        </w:tc>
        <w:tc>
          <w:tcPr>
            <w:tcW w:w="993" w:type="dxa"/>
          </w:tcPr>
          <w:p w:rsidR="00E87D39" w:rsidRDefault="00E87D39"/>
        </w:tc>
      </w:tr>
      <w:tr w:rsidR="00E87D39">
        <w:trPr>
          <w:trHeight w:hRule="exact" w:val="1666"/>
        </w:trPr>
        <w:tc>
          <w:tcPr>
            <w:tcW w:w="9654" w:type="dxa"/>
            <w:gridSpan w:val="6"/>
            <w:shd w:val="clear" w:color="000000" w:fill="FFFFFF"/>
            <w:tcMar>
              <w:left w:w="34" w:type="dxa"/>
              <w:right w:w="34" w:type="dxa"/>
            </w:tcMar>
          </w:tcPr>
          <w:p w:rsidR="00E87D39" w:rsidRDefault="00E87D39">
            <w:pPr>
              <w:spacing w:after="0" w:line="240" w:lineRule="auto"/>
              <w:jc w:val="center"/>
              <w:rPr>
                <w:sz w:val="24"/>
                <w:szCs w:val="24"/>
              </w:rPr>
            </w:pPr>
          </w:p>
          <w:p w:rsidR="00E87D39" w:rsidRDefault="00BC0C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87D39" w:rsidRDefault="00E87D39">
            <w:pPr>
              <w:spacing w:after="0" w:line="240" w:lineRule="auto"/>
              <w:jc w:val="center"/>
              <w:rPr>
                <w:sz w:val="24"/>
                <w:szCs w:val="24"/>
              </w:rPr>
            </w:pPr>
          </w:p>
          <w:p w:rsidR="00E87D39" w:rsidRDefault="00BC0C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87D39">
        <w:trPr>
          <w:trHeight w:hRule="exact" w:val="416"/>
        </w:trPr>
        <w:tc>
          <w:tcPr>
            <w:tcW w:w="3970" w:type="dxa"/>
          </w:tcPr>
          <w:p w:rsidR="00E87D39" w:rsidRDefault="00E87D39"/>
        </w:tc>
        <w:tc>
          <w:tcPr>
            <w:tcW w:w="1702" w:type="dxa"/>
          </w:tcPr>
          <w:p w:rsidR="00E87D39" w:rsidRDefault="00E87D39"/>
        </w:tc>
        <w:tc>
          <w:tcPr>
            <w:tcW w:w="1702" w:type="dxa"/>
          </w:tcPr>
          <w:p w:rsidR="00E87D39" w:rsidRDefault="00E87D39"/>
        </w:tc>
        <w:tc>
          <w:tcPr>
            <w:tcW w:w="426" w:type="dxa"/>
          </w:tcPr>
          <w:p w:rsidR="00E87D39" w:rsidRDefault="00E87D39"/>
        </w:tc>
        <w:tc>
          <w:tcPr>
            <w:tcW w:w="852" w:type="dxa"/>
          </w:tcPr>
          <w:p w:rsidR="00E87D39" w:rsidRDefault="00E87D39"/>
        </w:tc>
        <w:tc>
          <w:tcPr>
            <w:tcW w:w="993" w:type="dxa"/>
          </w:tcPr>
          <w:p w:rsidR="00E87D39" w:rsidRDefault="00E87D39"/>
        </w:tc>
      </w:tr>
      <w:tr w:rsidR="00E87D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87D39" w:rsidRDefault="00BC0C28">
            <w:pPr>
              <w:spacing w:after="0" w:line="240" w:lineRule="auto"/>
              <w:jc w:val="center"/>
              <w:rPr>
                <w:sz w:val="24"/>
                <w:szCs w:val="24"/>
              </w:rPr>
            </w:pPr>
            <w:r>
              <w:rPr>
                <w:rFonts w:ascii="Times New Roman" w:hAnsi="Times New Roman" w:cs="Times New Roman"/>
                <w:color w:val="000000"/>
                <w:sz w:val="24"/>
                <w:szCs w:val="24"/>
              </w:rPr>
              <w:t>Часов</w:t>
            </w:r>
          </w:p>
        </w:tc>
      </w:tr>
      <w:tr w:rsidR="00E87D3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D39" w:rsidRDefault="00E87D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D39" w:rsidRDefault="00E87D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D39" w:rsidRDefault="00E87D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87D39" w:rsidRDefault="00E87D39"/>
        </w:tc>
      </w:tr>
      <w:tr w:rsidR="00E87D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Профессионально-коммуникативные умения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2</w:t>
            </w:r>
          </w:p>
        </w:tc>
      </w:tr>
      <w:tr w:rsidR="00E87D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Требования к личности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4</w:t>
            </w:r>
          </w:p>
        </w:tc>
      </w:tr>
      <w:tr w:rsidR="00E87D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Организация деятельности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4</w:t>
            </w:r>
          </w:p>
        </w:tc>
      </w:tr>
      <w:tr w:rsidR="00E87D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Логопедическое сопровождение процесса обучения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4</w:t>
            </w:r>
          </w:p>
        </w:tc>
      </w:tr>
      <w:tr w:rsidR="00E87D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Особенности организации работы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4</w:t>
            </w:r>
          </w:p>
        </w:tc>
      </w:tr>
      <w:tr w:rsidR="00E87D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Профессионально-коммуникативные умения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2</w:t>
            </w:r>
          </w:p>
        </w:tc>
      </w:tr>
      <w:tr w:rsidR="00E87D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Требования к личности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4</w:t>
            </w:r>
          </w:p>
        </w:tc>
      </w:tr>
      <w:tr w:rsidR="00E87D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Организация деятельности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4</w:t>
            </w:r>
          </w:p>
        </w:tc>
      </w:tr>
      <w:tr w:rsidR="00E87D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Логопедическое сопровождение процесса обучения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4</w:t>
            </w:r>
          </w:p>
        </w:tc>
      </w:tr>
      <w:tr w:rsidR="00E87D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Особенности организации работы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4</w:t>
            </w:r>
          </w:p>
        </w:tc>
      </w:tr>
      <w:tr w:rsidR="00E87D3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Профессионально-коммуникативные умения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7</w:t>
            </w:r>
          </w:p>
        </w:tc>
      </w:tr>
      <w:tr w:rsidR="00E87D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Требования к личности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7</w:t>
            </w:r>
          </w:p>
        </w:tc>
      </w:tr>
      <w:tr w:rsidR="00E87D3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Организация деятельности 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8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lastRenderedPageBreak/>
              <w:t>Логопедическое сопровождение процесса обучения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r>
      <w:tr w:rsidR="00E8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Особенности организации работы учителя-логопеда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r>
      <w:tr w:rsidR="00E8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E87D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4</w:t>
            </w:r>
          </w:p>
        </w:tc>
      </w:tr>
      <w:tr w:rsidR="00E8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E87D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0</w:t>
            </w:r>
          </w:p>
        </w:tc>
      </w:tr>
      <w:tr w:rsidR="00E87D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E87D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E87D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color w:val="000000"/>
                <w:sz w:val="24"/>
                <w:szCs w:val="24"/>
              </w:rPr>
              <w:t>72</w:t>
            </w:r>
          </w:p>
        </w:tc>
      </w:tr>
      <w:tr w:rsidR="00E87D39">
        <w:trPr>
          <w:trHeight w:hRule="exact" w:val="13615"/>
        </w:trPr>
        <w:tc>
          <w:tcPr>
            <w:tcW w:w="9654" w:type="dxa"/>
            <w:gridSpan w:val="4"/>
            <w:shd w:val="clear" w:color="000000" w:fill="FFFFFF"/>
            <w:tcMar>
              <w:left w:w="34" w:type="dxa"/>
              <w:right w:w="34" w:type="dxa"/>
            </w:tcMar>
          </w:tcPr>
          <w:p w:rsidR="00E87D39" w:rsidRDefault="00E87D39">
            <w:pPr>
              <w:spacing w:after="0" w:line="240" w:lineRule="auto"/>
              <w:jc w:val="both"/>
              <w:rPr>
                <w:sz w:val="20"/>
                <w:szCs w:val="20"/>
              </w:rPr>
            </w:pPr>
          </w:p>
          <w:p w:rsidR="00E87D39" w:rsidRDefault="00BC0C28">
            <w:pPr>
              <w:spacing w:after="0" w:line="240" w:lineRule="auto"/>
              <w:jc w:val="both"/>
              <w:rPr>
                <w:sz w:val="20"/>
                <w:szCs w:val="20"/>
              </w:rPr>
            </w:pPr>
            <w:r>
              <w:rPr>
                <w:rFonts w:ascii="Times New Roman" w:hAnsi="Times New Roman" w:cs="Times New Roman"/>
                <w:color w:val="000000"/>
                <w:sz w:val="20"/>
                <w:szCs w:val="20"/>
              </w:rPr>
              <w:t>* Примечания:</w:t>
            </w:r>
          </w:p>
          <w:p w:rsidR="00E87D39" w:rsidRDefault="00BC0C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87D39" w:rsidRDefault="00BC0C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87D39" w:rsidRDefault="00BC0C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87D39" w:rsidRDefault="00BC0C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87D39" w:rsidRDefault="00BC0C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87D39" w:rsidRDefault="00BC0C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D39">
        <w:trPr>
          <w:trHeight w:hRule="exact" w:val="4296"/>
        </w:trPr>
        <w:tc>
          <w:tcPr>
            <w:tcW w:w="9654" w:type="dxa"/>
            <w:shd w:val="clear" w:color="000000" w:fill="FFFFFF"/>
            <w:tcMar>
              <w:left w:w="34" w:type="dxa"/>
              <w:right w:w="34" w:type="dxa"/>
            </w:tcMar>
          </w:tcPr>
          <w:p w:rsidR="00E87D39" w:rsidRDefault="00BC0C28">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E87D39" w:rsidRDefault="00BC0C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87D39" w:rsidRDefault="00BC0C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87D39">
        <w:trPr>
          <w:trHeight w:hRule="exact" w:val="585"/>
        </w:trPr>
        <w:tc>
          <w:tcPr>
            <w:tcW w:w="9654" w:type="dxa"/>
            <w:shd w:val="clear" w:color="000000" w:fill="FFFFFF"/>
            <w:tcMar>
              <w:left w:w="34" w:type="dxa"/>
              <w:right w:w="34" w:type="dxa"/>
            </w:tcMar>
          </w:tcPr>
          <w:p w:rsidR="00E87D39" w:rsidRDefault="00E87D39">
            <w:pPr>
              <w:spacing w:after="0" w:line="240" w:lineRule="auto"/>
              <w:rPr>
                <w:sz w:val="24"/>
                <w:szCs w:val="24"/>
              </w:rPr>
            </w:pPr>
          </w:p>
          <w:p w:rsidR="00E87D39" w:rsidRDefault="00BC0C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87D39">
        <w:trPr>
          <w:trHeight w:hRule="exact" w:val="304"/>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87D39">
        <w:trPr>
          <w:trHeight w:hRule="exact" w:val="277"/>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Профессионально-коммуникативные умения учителя-логопеда</w:t>
            </w:r>
          </w:p>
        </w:tc>
      </w:tr>
      <w:tr w:rsidR="00E87D39">
        <w:trPr>
          <w:trHeight w:hRule="exact" w:val="1096"/>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Характеристика социально-психологических, нравственно-этических, эстетических и технологических умений педагога-логопеда. Общительность логопеда как ведущее профессиональное качество. Характеристика педагогического такта. Вербальная и невербальная культура логопеда</w:t>
            </w:r>
          </w:p>
        </w:tc>
      </w:tr>
      <w:tr w:rsidR="00E87D39">
        <w:trPr>
          <w:trHeight w:hRule="exact" w:val="304"/>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Требования к личности логопеда</w:t>
            </w:r>
          </w:p>
        </w:tc>
      </w:tr>
      <w:tr w:rsidR="00E87D39">
        <w:trPr>
          <w:trHeight w:hRule="exact" w:val="1096"/>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Компоненты готовности к деятельности логопеда (теоретический, практический, личностный). Факторы, определяющие эффективность логопедической работы, роль личности логопеда в процессе коррекции. Синдром эмоционального выгорания и его профилактика</w:t>
            </w:r>
          </w:p>
        </w:tc>
      </w:tr>
      <w:tr w:rsidR="00E87D39">
        <w:trPr>
          <w:trHeight w:hRule="exact" w:val="304"/>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логопеда</w:t>
            </w:r>
          </w:p>
        </w:tc>
      </w:tr>
      <w:tr w:rsidR="00E87D39">
        <w:trPr>
          <w:trHeight w:hRule="exact" w:val="555"/>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Характеристика кабинета логопеда. Требования к оснащению кабинета логопеда. Виды документации логопеда. Повышение квалификации логопеда.</w:t>
            </w:r>
          </w:p>
        </w:tc>
      </w:tr>
      <w:tr w:rsidR="00E87D39">
        <w:trPr>
          <w:trHeight w:hRule="exact" w:val="304"/>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Логопедическое сопровождение процесса обучения детей с нарушением речи</w:t>
            </w:r>
          </w:p>
        </w:tc>
      </w:tr>
      <w:tr w:rsidR="00E87D39">
        <w:trPr>
          <w:trHeight w:hRule="exact" w:val="826"/>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Комплексность педагогического воздействия. Выравнивание речевого и психофизического развития детей, обеспечение их всестороннего гармоничного развития.</w:t>
            </w:r>
          </w:p>
        </w:tc>
      </w:tr>
      <w:tr w:rsidR="00E87D39">
        <w:trPr>
          <w:trHeight w:hRule="exact" w:val="304"/>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Особенности организации работы учителя-логопеда</w:t>
            </w:r>
          </w:p>
        </w:tc>
      </w:tr>
      <w:tr w:rsidR="00E87D39">
        <w:trPr>
          <w:trHeight w:hRule="exact" w:val="1096"/>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Особенности  работы  учителя- логопеда.  Специфика индивидуальной работы в различных типах учреждений для детей с речевой патологией. Анализ перспективных и текущих планов индивидуальных занятий с детьми с дислалией, ринолалией, дизартрией, нарушениями голоса</w:t>
            </w:r>
          </w:p>
        </w:tc>
      </w:tr>
      <w:tr w:rsidR="00E87D39">
        <w:trPr>
          <w:trHeight w:hRule="exact" w:val="277"/>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87D39">
        <w:trPr>
          <w:trHeight w:hRule="exact" w:val="319"/>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Профессионально-коммуникативные умения учителя-логопеда</w:t>
            </w:r>
          </w:p>
        </w:tc>
      </w:tr>
      <w:tr w:rsidR="00E87D39">
        <w:trPr>
          <w:trHeight w:hRule="exact" w:val="1096"/>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1. Интеграция и дифференциация общего и специального образования.</w:t>
            </w:r>
          </w:p>
          <w:p w:rsidR="00E87D39" w:rsidRDefault="00BC0C28">
            <w:pPr>
              <w:spacing w:after="0" w:line="240" w:lineRule="auto"/>
              <w:jc w:val="both"/>
              <w:rPr>
                <w:sz w:val="24"/>
                <w:szCs w:val="24"/>
              </w:rPr>
            </w:pPr>
            <w:r>
              <w:rPr>
                <w:rFonts w:ascii="Times New Roman" w:hAnsi="Times New Roman" w:cs="Times New Roman"/>
                <w:color w:val="000000"/>
                <w:sz w:val="24"/>
                <w:szCs w:val="24"/>
              </w:rPr>
              <w:t>2. Современные модели интеграции.</w:t>
            </w:r>
          </w:p>
          <w:p w:rsidR="00E87D39" w:rsidRDefault="00BC0C28">
            <w:pPr>
              <w:spacing w:after="0" w:line="240" w:lineRule="auto"/>
              <w:jc w:val="both"/>
              <w:rPr>
                <w:sz w:val="24"/>
                <w:szCs w:val="24"/>
              </w:rPr>
            </w:pPr>
            <w:r>
              <w:rPr>
                <w:rFonts w:ascii="Times New Roman" w:hAnsi="Times New Roman" w:cs="Times New Roman"/>
                <w:color w:val="000000"/>
                <w:sz w:val="24"/>
                <w:szCs w:val="24"/>
              </w:rPr>
              <w:t>3. Формы интеграции.</w:t>
            </w:r>
          </w:p>
          <w:p w:rsidR="00E87D39" w:rsidRDefault="00BC0C28">
            <w:pPr>
              <w:spacing w:after="0" w:line="240" w:lineRule="auto"/>
              <w:jc w:val="both"/>
              <w:rPr>
                <w:sz w:val="24"/>
                <w:szCs w:val="24"/>
              </w:rPr>
            </w:pPr>
            <w:r>
              <w:rPr>
                <w:rFonts w:ascii="Times New Roman" w:hAnsi="Times New Roman" w:cs="Times New Roman"/>
                <w:color w:val="000000"/>
                <w:sz w:val="24"/>
                <w:szCs w:val="24"/>
              </w:rPr>
              <w:t>4. Образовательные учреждения комбинированного вида</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D39">
        <w:trPr>
          <w:trHeight w:hRule="exact" w:val="304"/>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lastRenderedPageBreak/>
              <w:t>Требования к личности логопеда</w:t>
            </w:r>
          </w:p>
        </w:tc>
      </w:tr>
      <w:tr w:rsidR="00E87D39">
        <w:trPr>
          <w:trHeight w:hRule="exact" w:val="7317"/>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1. Принципы специального образования: педагогического оптимизма; ранней педагогической помощи; коррекционно-компенсирующей направленности образования; социально-адаптирующей направленности образования; развития мышления, языка и коммуникации как средств специального образования; деятельностного подхода; дифференцированного и индиви-дуального подхода; необходимости специального педагогического руководства.</w:t>
            </w:r>
          </w:p>
          <w:p w:rsidR="00E87D39" w:rsidRDefault="00BC0C28">
            <w:pPr>
              <w:spacing w:after="0" w:line="240" w:lineRule="auto"/>
              <w:jc w:val="both"/>
              <w:rPr>
                <w:sz w:val="24"/>
                <w:szCs w:val="24"/>
              </w:rPr>
            </w:pPr>
            <w:r>
              <w:rPr>
                <w:rFonts w:ascii="Times New Roman" w:hAnsi="Times New Roman" w:cs="Times New Roman"/>
                <w:color w:val="000000"/>
                <w:sz w:val="24"/>
                <w:szCs w:val="24"/>
              </w:rPr>
              <w:t>2. Методы обучения и воспитания детей с нарушениями слуха</w:t>
            </w:r>
          </w:p>
          <w:p w:rsidR="00E87D39" w:rsidRDefault="00BC0C28">
            <w:pPr>
              <w:spacing w:after="0" w:line="240" w:lineRule="auto"/>
              <w:jc w:val="both"/>
              <w:rPr>
                <w:sz w:val="24"/>
                <w:szCs w:val="24"/>
              </w:rPr>
            </w:pPr>
            <w:r>
              <w:rPr>
                <w:rFonts w:ascii="Times New Roman" w:hAnsi="Times New Roman" w:cs="Times New Roman"/>
                <w:color w:val="000000"/>
                <w:sz w:val="24"/>
                <w:szCs w:val="24"/>
              </w:rPr>
              <w:t>3. Формы организации педагогического процесса в коррекционном учреждении: инди- видуальные, фронтальные занятия, урок, индивидуализированное обучение, групповые, до-полнительные, вспомогательные.</w:t>
            </w:r>
          </w:p>
          <w:p w:rsidR="00E87D39" w:rsidRDefault="00BC0C28">
            <w:pPr>
              <w:spacing w:after="0" w:line="240" w:lineRule="auto"/>
              <w:jc w:val="both"/>
              <w:rPr>
                <w:sz w:val="24"/>
                <w:szCs w:val="24"/>
              </w:rPr>
            </w:pPr>
            <w:r>
              <w:rPr>
                <w:rFonts w:ascii="Times New Roman" w:hAnsi="Times New Roman" w:cs="Times New Roman"/>
                <w:color w:val="000000"/>
                <w:sz w:val="24"/>
                <w:szCs w:val="24"/>
              </w:rPr>
              <w:t>4. Средства обеспечения коррекционно-образовательного процесса.</w:t>
            </w:r>
          </w:p>
          <w:p w:rsidR="00E87D39" w:rsidRDefault="00BC0C28">
            <w:pPr>
              <w:spacing w:after="0" w:line="240" w:lineRule="auto"/>
              <w:jc w:val="both"/>
              <w:rPr>
                <w:sz w:val="24"/>
                <w:szCs w:val="24"/>
              </w:rPr>
            </w:pPr>
            <w:r>
              <w:rPr>
                <w:rFonts w:ascii="Times New Roman" w:hAnsi="Times New Roman" w:cs="Times New Roman"/>
                <w:color w:val="000000"/>
                <w:sz w:val="24"/>
                <w:szCs w:val="24"/>
              </w:rPr>
              <w:t>4. Дошкольная и школьная система образовательных учреж¬дений для детей с проблемами слуха</w:t>
            </w:r>
          </w:p>
          <w:p w:rsidR="00E87D39" w:rsidRDefault="00E87D39">
            <w:pPr>
              <w:spacing w:after="0" w:line="240" w:lineRule="auto"/>
              <w:jc w:val="both"/>
              <w:rPr>
                <w:sz w:val="24"/>
                <w:szCs w:val="24"/>
              </w:rPr>
            </w:pPr>
          </w:p>
          <w:p w:rsidR="00E87D39" w:rsidRDefault="00BC0C28">
            <w:pPr>
              <w:spacing w:after="0" w:line="240" w:lineRule="auto"/>
              <w:jc w:val="both"/>
              <w:rPr>
                <w:sz w:val="24"/>
                <w:szCs w:val="24"/>
              </w:rPr>
            </w:pPr>
            <w:r>
              <w:rPr>
                <w:rFonts w:ascii="Times New Roman" w:hAnsi="Times New Roman" w:cs="Times New Roman"/>
                <w:color w:val="000000"/>
                <w:sz w:val="24"/>
                <w:szCs w:val="24"/>
              </w:rPr>
              <w:t>1. Принципы специального образования: педагогического оптимизма; ранней педагоги- ческой помощи; коррекционно-компенсирующей направленности образования; социально -адапти¬рующей направленности образования; развития мышления, язы¬ка и коммуникации как средств специального образования; деятельностного подхода; дифференцированного и индиви-дуально¬го подхода; необходимости специального педагогического руко¬водства.</w:t>
            </w:r>
          </w:p>
          <w:p w:rsidR="00E87D39" w:rsidRDefault="00BC0C28">
            <w:pPr>
              <w:spacing w:after="0" w:line="240" w:lineRule="auto"/>
              <w:jc w:val="both"/>
              <w:rPr>
                <w:sz w:val="24"/>
                <w:szCs w:val="24"/>
              </w:rPr>
            </w:pPr>
            <w:r>
              <w:rPr>
                <w:rFonts w:ascii="Times New Roman" w:hAnsi="Times New Roman" w:cs="Times New Roman"/>
                <w:color w:val="000000"/>
                <w:sz w:val="24"/>
                <w:szCs w:val="24"/>
              </w:rPr>
              <w:t>2. Методы обучения и воспитания детей с нарушениями слуха</w:t>
            </w:r>
          </w:p>
          <w:p w:rsidR="00E87D39" w:rsidRDefault="00BC0C28">
            <w:pPr>
              <w:spacing w:after="0" w:line="240" w:lineRule="auto"/>
              <w:jc w:val="both"/>
              <w:rPr>
                <w:sz w:val="24"/>
                <w:szCs w:val="24"/>
              </w:rPr>
            </w:pPr>
            <w:r>
              <w:rPr>
                <w:rFonts w:ascii="Times New Roman" w:hAnsi="Times New Roman" w:cs="Times New Roman"/>
                <w:color w:val="000000"/>
                <w:sz w:val="24"/>
                <w:szCs w:val="24"/>
              </w:rPr>
              <w:t>3. Формы организации педагогического процесса в коррекционном учреждении: инди- видуальные, фронтальные занятия, урок, индивидуализированное обучение, групповые, до-полнительные, вспомогательные.</w:t>
            </w:r>
          </w:p>
          <w:p w:rsidR="00E87D39" w:rsidRDefault="00BC0C28">
            <w:pPr>
              <w:spacing w:after="0" w:line="240" w:lineRule="auto"/>
              <w:jc w:val="both"/>
              <w:rPr>
                <w:sz w:val="24"/>
                <w:szCs w:val="24"/>
              </w:rPr>
            </w:pPr>
            <w:r>
              <w:rPr>
                <w:rFonts w:ascii="Times New Roman" w:hAnsi="Times New Roman" w:cs="Times New Roman"/>
                <w:color w:val="000000"/>
                <w:sz w:val="24"/>
                <w:szCs w:val="24"/>
              </w:rPr>
              <w:t>4. Средства обеспечения коррекционно-образовательного процесса.</w:t>
            </w:r>
          </w:p>
          <w:p w:rsidR="00E87D39" w:rsidRDefault="00BC0C28">
            <w:pPr>
              <w:spacing w:after="0" w:line="240" w:lineRule="auto"/>
              <w:jc w:val="both"/>
              <w:rPr>
                <w:sz w:val="24"/>
                <w:szCs w:val="24"/>
              </w:rPr>
            </w:pPr>
            <w:r>
              <w:rPr>
                <w:rFonts w:ascii="Times New Roman" w:hAnsi="Times New Roman" w:cs="Times New Roman"/>
                <w:color w:val="000000"/>
                <w:sz w:val="24"/>
                <w:szCs w:val="24"/>
              </w:rPr>
              <w:t>4. Дошкольная и школьная система образовательных учреж¬дений для детей с проблемами слуха</w:t>
            </w:r>
          </w:p>
        </w:tc>
      </w:tr>
      <w:tr w:rsidR="00E87D39">
        <w:trPr>
          <w:trHeight w:hRule="exact" w:val="319"/>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логопеда</w:t>
            </w:r>
          </w:p>
        </w:tc>
      </w:tr>
      <w:tr w:rsidR="00E87D39">
        <w:trPr>
          <w:trHeight w:hRule="exact" w:val="3801"/>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1. Разностороннее развитие детей с учётом их возрастных и индивидуальных особенно- стей по основным направлениям – физическому, социально-личностному, познавательно- речевому и художественно-эстетическому.</w:t>
            </w:r>
          </w:p>
          <w:p w:rsidR="00E87D39" w:rsidRDefault="00BC0C28">
            <w:pPr>
              <w:spacing w:after="0" w:line="240" w:lineRule="auto"/>
              <w:jc w:val="both"/>
              <w:rPr>
                <w:sz w:val="24"/>
                <w:szCs w:val="24"/>
              </w:rPr>
            </w:pPr>
            <w:r>
              <w:rPr>
                <w:rFonts w:ascii="Times New Roman" w:hAnsi="Times New Roman" w:cs="Times New Roman"/>
                <w:color w:val="000000"/>
                <w:sz w:val="24"/>
                <w:szCs w:val="24"/>
              </w:rPr>
              <w:t>2.        Сохранение и укрепление психического и физического здоровья детей посредством эффективной организации воспитательно-образовательного процесса.</w:t>
            </w:r>
          </w:p>
          <w:p w:rsidR="00E87D39" w:rsidRDefault="00BC0C28">
            <w:pPr>
              <w:spacing w:after="0" w:line="240" w:lineRule="auto"/>
              <w:jc w:val="both"/>
              <w:rPr>
                <w:sz w:val="24"/>
                <w:szCs w:val="24"/>
              </w:rPr>
            </w:pPr>
            <w:r>
              <w:rPr>
                <w:rFonts w:ascii="Times New Roman" w:hAnsi="Times New Roman" w:cs="Times New Roman"/>
                <w:color w:val="000000"/>
                <w:sz w:val="24"/>
                <w:szCs w:val="24"/>
              </w:rPr>
              <w:t>3.        Создание предметно-развивающей среды, способствующей полноценному разви- тию каждого ребёнка.</w:t>
            </w:r>
          </w:p>
          <w:p w:rsidR="00E87D39" w:rsidRDefault="00BC0C28">
            <w:pPr>
              <w:spacing w:after="0" w:line="240" w:lineRule="auto"/>
              <w:jc w:val="both"/>
              <w:rPr>
                <w:sz w:val="24"/>
                <w:szCs w:val="24"/>
              </w:rPr>
            </w:pPr>
            <w:r>
              <w:rPr>
                <w:rFonts w:ascii="Times New Roman" w:hAnsi="Times New Roman" w:cs="Times New Roman"/>
                <w:color w:val="000000"/>
                <w:sz w:val="24"/>
                <w:szCs w:val="24"/>
              </w:rPr>
              <w:t>4.        Создание оптимальных условий для адаптации ребёнка к детскому саду и установ- ление положительного эмоционального контакта взрослого и ребёнка, основанного на взаимном доверии.</w:t>
            </w:r>
          </w:p>
          <w:p w:rsidR="00E87D39" w:rsidRDefault="00BC0C28">
            <w:pPr>
              <w:spacing w:after="0" w:line="240" w:lineRule="auto"/>
              <w:jc w:val="both"/>
              <w:rPr>
                <w:sz w:val="24"/>
                <w:szCs w:val="24"/>
              </w:rPr>
            </w:pPr>
            <w:r>
              <w:rPr>
                <w:rFonts w:ascii="Times New Roman" w:hAnsi="Times New Roman" w:cs="Times New Roman"/>
                <w:color w:val="000000"/>
                <w:sz w:val="24"/>
                <w:szCs w:val="24"/>
              </w:rPr>
              <w:t>5.        Организация условий для развития у детей познавательного интереса и активной жизненной позиции.</w:t>
            </w:r>
          </w:p>
          <w:p w:rsidR="00E87D39" w:rsidRDefault="00BC0C28">
            <w:pPr>
              <w:spacing w:after="0" w:line="240" w:lineRule="auto"/>
              <w:jc w:val="both"/>
              <w:rPr>
                <w:sz w:val="24"/>
                <w:szCs w:val="24"/>
              </w:rPr>
            </w:pPr>
            <w:r>
              <w:rPr>
                <w:rFonts w:ascii="Times New Roman" w:hAnsi="Times New Roman" w:cs="Times New Roman"/>
                <w:color w:val="000000"/>
                <w:sz w:val="24"/>
                <w:szCs w:val="24"/>
              </w:rPr>
              <w:t>6.        Приобщение детей к культурному богатству русского народа и формирование эмо- ционально-окрашенного чувства к наследию и традициям Отечества.</w:t>
            </w:r>
          </w:p>
        </w:tc>
      </w:tr>
      <w:tr w:rsidR="00E87D39">
        <w:trPr>
          <w:trHeight w:hRule="exact" w:val="319"/>
        </w:trPr>
        <w:tc>
          <w:tcPr>
            <w:tcW w:w="9654" w:type="dxa"/>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t>Логопедическое сопровождение процесса обучения детей с нарушением речи</w:t>
            </w:r>
          </w:p>
        </w:tc>
      </w:tr>
      <w:tr w:rsidR="00E87D39">
        <w:trPr>
          <w:trHeight w:hRule="exact" w:val="2178"/>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1. Осуществление необходимой коррекции нарушений у детей дошкольного возраста (ОНР, ФФН).</w:t>
            </w:r>
          </w:p>
          <w:p w:rsidR="00E87D39" w:rsidRDefault="00BC0C28">
            <w:pPr>
              <w:spacing w:after="0" w:line="240" w:lineRule="auto"/>
              <w:jc w:val="both"/>
              <w:rPr>
                <w:sz w:val="24"/>
                <w:szCs w:val="24"/>
              </w:rPr>
            </w:pPr>
            <w:r>
              <w:rPr>
                <w:rFonts w:ascii="Times New Roman" w:hAnsi="Times New Roman" w:cs="Times New Roman"/>
                <w:color w:val="000000"/>
                <w:sz w:val="24"/>
                <w:szCs w:val="24"/>
              </w:rPr>
              <w:t>2. Предупреждение нарушений устной и письменной речи воспитанников ДОУ.</w:t>
            </w:r>
          </w:p>
          <w:p w:rsidR="00E87D39" w:rsidRDefault="00BC0C28">
            <w:pPr>
              <w:spacing w:after="0" w:line="240" w:lineRule="auto"/>
              <w:jc w:val="both"/>
              <w:rPr>
                <w:sz w:val="24"/>
                <w:szCs w:val="24"/>
              </w:rPr>
            </w:pPr>
            <w:r>
              <w:rPr>
                <w:rFonts w:ascii="Times New Roman" w:hAnsi="Times New Roman" w:cs="Times New Roman"/>
                <w:color w:val="000000"/>
                <w:sz w:val="24"/>
                <w:szCs w:val="24"/>
              </w:rPr>
              <w:t>3. Развитие у детей произвольного внимания к звуковой стороне речи.</w:t>
            </w:r>
          </w:p>
          <w:p w:rsidR="00E87D39" w:rsidRDefault="00BC0C28">
            <w:pPr>
              <w:spacing w:after="0" w:line="240" w:lineRule="auto"/>
              <w:jc w:val="both"/>
              <w:rPr>
                <w:sz w:val="24"/>
                <w:szCs w:val="24"/>
              </w:rPr>
            </w:pPr>
            <w:r>
              <w:rPr>
                <w:rFonts w:ascii="Times New Roman" w:hAnsi="Times New Roman" w:cs="Times New Roman"/>
                <w:color w:val="000000"/>
                <w:sz w:val="24"/>
                <w:szCs w:val="24"/>
              </w:rPr>
              <w:t>4. Пропаганда логопедических занятий среди педагогов ДОУ, родителей, воспитан-ников (лиц их замещающих).</w:t>
            </w:r>
          </w:p>
          <w:p w:rsidR="00E87D39" w:rsidRDefault="00BC0C28">
            <w:pPr>
              <w:spacing w:after="0" w:line="240" w:lineRule="auto"/>
              <w:jc w:val="both"/>
              <w:rPr>
                <w:sz w:val="24"/>
                <w:szCs w:val="24"/>
              </w:rPr>
            </w:pPr>
            <w:r>
              <w:rPr>
                <w:rFonts w:ascii="Times New Roman" w:hAnsi="Times New Roman" w:cs="Times New Roman"/>
                <w:color w:val="000000"/>
                <w:sz w:val="24"/>
                <w:szCs w:val="24"/>
              </w:rPr>
              <w:t>5. Воспитание у детей стремления преодолеть недостатки речи, сохранить эмоциональное благополучие в своей адаптивной среде.</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87D39">
        <w:trPr>
          <w:trHeight w:hRule="exact" w:val="304"/>
        </w:trPr>
        <w:tc>
          <w:tcPr>
            <w:tcW w:w="9654" w:type="dxa"/>
            <w:gridSpan w:val="2"/>
            <w:shd w:val="clear" w:color="000000" w:fill="FFFFFF"/>
            <w:tcMar>
              <w:left w:w="34" w:type="dxa"/>
              <w:right w:w="34" w:type="dxa"/>
            </w:tcMar>
          </w:tcPr>
          <w:p w:rsidR="00E87D39" w:rsidRDefault="00BC0C28">
            <w:pPr>
              <w:spacing w:after="0" w:line="240" w:lineRule="auto"/>
              <w:jc w:val="center"/>
              <w:rPr>
                <w:sz w:val="24"/>
                <w:szCs w:val="24"/>
              </w:rPr>
            </w:pPr>
            <w:r>
              <w:rPr>
                <w:rFonts w:ascii="Times New Roman" w:hAnsi="Times New Roman" w:cs="Times New Roman"/>
                <w:b/>
                <w:color w:val="000000"/>
                <w:sz w:val="24"/>
                <w:szCs w:val="24"/>
              </w:rPr>
              <w:lastRenderedPageBreak/>
              <w:t>Особенности организации работы учителя-логопеда</w:t>
            </w:r>
          </w:p>
        </w:tc>
      </w:tr>
      <w:tr w:rsidR="00E87D39">
        <w:trPr>
          <w:trHeight w:hRule="exact" w:val="1366"/>
        </w:trPr>
        <w:tc>
          <w:tcPr>
            <w:tcW w:w="9654" w:type="dxa"/>
            <w:gridSpan w:val="2"/>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1. Обогащение  и активизация словарного запаса детей, развитие его смысловой стороны;</w:t>
            </w:r>
          </w:p>
          <w:p w:rsidR="00E87D39" w:rsidRDefault="00BC0C28">
            <w:pPr>
              <w:spacing w:after="0" w:line="240" w:lineRule="auto"/>
              <w:jc w:val="both"/>
              <w:rPr>
                <w:sz w:val="24"/>
                <w:szCs w:val="24"/>
              </w:rPr>
            </w:pPr>
            <w:r>
              <w:rPr>
                <w:rFonts w:ascii="Times New Roman" w:hAnsi="Times New Roman" w:cs="Times New Roman"/>
                <w:color w:val="000000"/>
                <w:sz w:val="24"/>
                <w:szCs w:val="24"/>
              </w:rPr>
              <w:t>2. Развитие у детей внимания к морфологическому составу слов,  их изменению   и соче- таний в предложении;</w:t>
            </w:r>
          </w:p>
          <w:p w:rsidR="00E87D39" w:rsidRDefault="00BC0C28">
            <w:pPr>
              <w:spacing w:after="0" w:line="240" w:lineRule="auto"/>
              <w:jc w:val="both"/>
              <w:rPr>
                <w:sz w:val="24"/>
                <w:szCs w:val="24"/>
              </w:rPr>
            </w:pPr>
            <w:r>
              <w:rPr>
                <w:rFonts w:ascii="Times New Roman" w:hAnsi="Times New Roman" w:cs="Times New Roman"/>
                <w:color w:val="000000"/>
                <w:sz w:val="24"/>
                <w:szCs w:val="24"/>
              </w:rPr>
              <w:t>3. Развитие фонетико-фонематической системы языка и навыков языкового анализа</w:t>
            </w:r>
          </w:p>
        </w:tc>
      </w:tr>
      <w:tr w:rsidR="00E87D39">
        <w:trPr>
          <w:trHeight w:hRule="exact" w:val="855"/>
        </w:trPr>
        <w:tc>
          <w:tcPr>
            <w:tcW w:w="9654" w:type="dxa"/>
            <w:gridSpan w:val="2"/>
            <w:shd w:val="clear" w:color="000000" w:fill="FFFFFF"/>
            <w:tcMar>
              <w:left w:w="34" w:type="dxa"/>
              <w:right w:w="34" w:type="dxa"/>
            </w:tcMar>
          </w:tcPr>
          <w:p w:rsidR="00E87D39" w:rsidRDefault="00E87D39">
            <w:pPr>
              <w:spacing w:after="0" w:line="240" w:lineRule="auto"/>
              <w:rPr>
                <w:sz w:val="24"/>
                <w:szCs w:val="24"/>
              </w:rPr>
            </w:pPr>
          </w:p>
          <w:p w:rsidR="00E87D39" w:rsidRDefault="00BC0C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87D39">
        <w:trPr>
          <w:trHeight w:hRule="exact" w:val="4912"/>
        </w:trPr>
        <w:tc>
          <w:tcPr>
            <w:tcW w:w="9654" w:type="dxa"/>
            <w:gridSpan w:val="2"/>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«Решение профессиональных задач учителя - логопеда» / Денисова Е.С.. – Омск: Изд-во Омской гуманитарной академии, 2022.</w:t>
            </w:r>
          </w:p>
          <w:p w:rsidR="00E87D39" w:rsidRDefault="00BC0C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87D39" w:rsidRDefault="00BC0C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7D39" w:rsidRDefault="00BC0C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87D39">
        <w:trPr>
          <w:trHeight w:hRule="exact" w:val="994"/>
        </w:trPr>
        <w:tc>
          <w:tcPr>
            <w:tcW w:w="9654" w:type="dxa"/>
            <w:gridSpan w:val="2"/>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87D39" w:rsidRDefault="00BC0C28">
            <w:pPr>
              <w:spacing w:after="0" w:line="240" w:lineRule="auto"/>
              <w:rPr>
                <w:sz w:val="24"/>
                <w:szCs w:val="24"/>
              </w:rPr>
            </w:pPr>
            <w:r>
              <w:rPr>
                <w:rFonts w:ascii="Times New Roman" w:hAnsi="Times New Roman" w:cs="Times New Roman"/>
                <w:b/>
                <w:color w:val="000000"/>
                <w:sz w:val="24"/>
                <w:szCs w:val="24"/>
              </w:rPr>
              <w:t>Основная:</w:t>
            </w:r>
          </w:p>
        </w:tc>
      </w:tr>
      <w:tr w:rsidR="00E87D39">
        <w:trPr>
          <w:trHeight w:hRule="exact" w:val="1096"/>
        </w:trPr>
        <w:tc>
          <w:tcPr>
            <w:tcW w:w="9654" w:type="dxa"/>
            <w:gridSpan w:val="2"/>
            <w:shd w:val="clear" w:color="000000" w:fill="FFFFFF"/>
            <w:tcMar>
              <w:left w:w="34" w:type="dxa"/>
              <w:right w:w="34" w:type="dxa"/>
            </w:tcMar>
          </w:tcPr>
          <w:p w:rsidR="00E87D39" w:rsidRDefault="00BC0C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межличностные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нарушением</w:t>
            </w:r>
            <w:r>
              <w:t xml:space="preserve"> </w:t>
            </w:r>
            <w:r>
              <w:rPr>
                <w:rFonts w:ascii="Times New Roman" w:hAnsi="Times New Roman" w:cs="Times New Roman"/>
                <w:color w:val="000000"/>
                <w:sz w:val="24"/>
                <w:szCs w:val="24"/>
              </w:rPr>
              <w:t>слуха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Речицкая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Гайдова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0C5B">
                <w:rPr>
                  <w:rStyle w:val="a3"/>
                </w:rPr>
                <w:t>https://urait.ru/bcode/454663</w:t>
              </w:r>
            </w:hyperlink>
            <w:r>
              <w:t xml:space="preserve"> </w:t>
            </w:r>
          </w:p>
        </w:tc>
      </w:tr>
      <w:tr w:rsidR="00E87D39">
        <w:trPr>
          <w:trHeight w:hRule="exact" w:val="826"/>
        </w:trPr>
        <w:tc>
          <w:tcPr>
            <w:tcW w:w="9654" w:type="dxa"/>
            <w:gridSpan w:val="2"/>
            <w:shd w:val="clear" w:color="000000" w:fill="FFFFFF"/>
            <w:tcMar>
              <w:left w:w="34" w:type="dxa"/>
              <w:right w:w="34" w:type="dxa"/>
            </w:tcMar>
          </w:tcPr>
          <w:p w:rsidR="00E87D39" w:rsidRDefault="00BC0C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Коррекционная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Шипилова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0C5B">
                <w:rPr>
                  <w:rStyle w:val="a3"/>
                </w:rPr>
                <w:t>https://urait.ru/bcode/453368</w:t>
              </w:r>
            </w:hyperlink>
            <w:r>
              <w:t xml:space="preserve"> </w:t>
            </w:r>
          </w:p>
        </w:tc>
      </w:tr>
      <w:tr w:rsidR="00E87D39">
        <w:trPr>
          <w:trHeight w:hRule="exact" w:val="304"/>
        </w:trPr>
        <w:tc>
          <w:tcPr>
            <w:tcW w:w="285" w:type="dxa"/>
          </w:tcPr>
          <w:p w:rsidR="00E87D39" w:rsidRDefault="00E87D39"/>
        </w:tc>
        <w:tc>
          <w:tcPr>
            <w:tcW w:w="9370"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i/>
                <w:color w:val="000000"/>
                <w:sz w:val="24"/>
                <w:szCs w:val="24"/>
              </w:rPr>
              <w:t>Дополнительная:</w:t>
            </w:r>
          </w:p>
        </w:tc>
      </w:tr>
      <w:tr w:rsidR="00E87D39">
        <w:trPr>
          <w:trHeight w:hRule="exact" w:val="799"/>
        </w:trPr>
        <w:tc>
          <w:tcPr>
            <w:tcW w:w="9654" w:type="dxa"/>
            <w:gridSpan w:val="2"/>
            <w:shd w:val="clear" w:color="000000" w:fill="FFFFFF"/>
            <w:tcMar>
              <w:left w:w="34" w:type="dxa"/>
              <w:right w:w="34" w:type="dxa"/>
            </w:tcMar>
          </w:tcPr>
          <w:p w:rsidR="00E87D39" w:rsidRDefault="00BC0C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связных</w:t>
            </w:r>
            <w:r>
              <w:t xml:space="preserve"> </w:t>
            </w:r>
            <w:r>
              <w:rPr>
                <w:rFonts w:ascii="Times New Roman" w:hAnsi="Times New Roman" w:cs="Times New Roman"/>
                <w:color w:val="000000"/>
                <w:sz w:val="24"/>
                <w:szCs w:val="24"/>
              </w:rPr>
              <w:t>высказываний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дошкольников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общим</w:t>
            </w:r>
            <w:r>
              <w:t xml:space="preserve"> </w:t>
            </w:r>
            <w:r>
              <w:rPr>
                <w:rFonts w:ascii="Times New Roman" w:hAnsi="Times New Roman" w:cs="Times New Roman"/>
                <w:color w:val="000000"/>
                <w:sz w:val="24"/>
                <w:szCs w:val="24"/>
              </w:rPr>
              <w:t>недоразвитием</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0C5B">
                <w:rPr>
                  <w:rStyle w:val="a3"/>
                </w:rPr>
                <w:t>https://urait.ru/bcode/449237</w:t>
              </w:r>
            </w:hyperlink>
            <w:r>
              <w:t xml:space="preserve"> </w:t>
            </w:r>
          </w:p>
        </w:tc>
      </w:tr>
      <w:tr w:rsidR="00E87D39">
        <w:trPr>
          <w:trHeight w:hRule="exact" w:val="826"/>
        </w:trPr>
        <w:tc>
          <w:tcPr>
            <w:tcW w:w="9654" w:type="dxa"/>
            <w:gridSpan w:val="2"/>
            <w:shd w:val="clear" w:color="000000" w:fill="FFFFFF"/>
            <w:tcMar>
              <w:left w:w="34" w:type="dxa"/>
              <w:right w:w="34" w:type="dxa"/>
            </w:tcMar>
          </w:tcPr>
          <w:p w:rsidR="00E87D39" w:rsidRDefault="00BC0C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0C5B">
                <w:rPr>
                  <w:rStyle w:val="a3"/>
                </w:rPr>
                <w:t>https://urait.ru/bcode/456944</w:t>
              </w:r>
            </w:hyperlink>
            <w:r>
              <w:t xml:space="preserve"> </w:t>
            </w:r>
          </w:p>
        </w:tc>
      </w:tr>
      <w:tr w:rsidR="00E87D39">
        <w:trPr>
          <w:trHeight w:hRule="exact" w:val="585"/>
        </w:trPr>
        <w:tc>
          <w:tcPr>
            <w:tcW w:w="9654" w:type="dxa"/>
            <w:gridSpan w:val="2"/>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87D39">
        <w:trPr>
          <w:trHeight w:hRule="exact" w:val="2505"/>
        </w:trPr>
        <w:tc>
          <w:tcPr>
            <w:tcW w:w="9654" w:type="dxa"/>
            <w:gridSpan w:val="2"/>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C0C5B">
                <w:rPr>
                  <w:rStyle w:val="a3"/>
                  <w:rFonts w:ascii="Times New Roman" w:hAnsi="Times New Roman" w:cs="Times New Roman"/>
                  <w:sz w:val="24"/>
                  <w:szCs w:val="24"/>
                </w:rPr>
                <w:t>http://www.iprbookshop.ru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C0C5B">
                <w:rPr>
                  <w:rStyle w:val="a3"/>
                  <w:rFonts w:ascii="Times New Roman" w:hAnsi="Times New Roman" w:cs="Times New Roman"/>
                  <w:sz w:val="24"/>
                  <w:szCs w:val="24"/>
                </w:rPr>
                <w:t>http://biblio-online.ru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C0C5B">
                <w:rPr>
                  <w:rStyle w:val="a3"/>
                  <w:rFonts w:ascii="Times New Roman" w:hAnsi="Times New Roman" w:cs="Times New Roman"/>
                  <w:sz w:val="24"/>
                  <w:szCs w:val="24"/>
                </w:rPr>
                <w:t>http://window.edu.ru/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C0C5B">
                <w:rPr>
                  <w:rStyle w:val="a3"/>
                  <w:rFonts w:ascii="Times New Roman" w:hAnsi="Times New Roman" w:cs="Times New Roman"/>
                  <w:sz w:val="24"/>
                  <w:szCs w:val="24"/>
                </w:rPr>
                <w:t>http://elibrary.ru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C0C5B">
                <w:rPr>
                  <w:rStyle w:val="a3"/>
                  <w:rFonts w:ascii="Times New Roman" w:hAnsi="Times New Roman" w:cs="Times New Roman"/>
                  <w:sz w:val="24"/>
                  <w:szCs w:val="24"/>
                </w:rPr>
                <w:t>http://www.sciencedirect.com</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C0C5B">
                <w:rPr>
                  <w:rStyle w:val="a3"/>
                  <w:rFonts w:ascii="Times New Roman" w:hAnsi="Times New Roman" w:cs="Times New Roman"/>
                  <w:sz w:val="24"/>
                  <w:szCs w:val="24"/>
                </w:rPr>
                <w:t>http://journals.cambridge.org</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C0C5B">
                <w:rPr>
                  <w:rStyle w:val="a3"/>
                  <w:rFonts w:ascii="Times New Roman" w:hAnsi="Times New Roman" w:cs="Times New Roman"/>
                  <w:sz w:val="24"/>
                  <w:szCs w:val="24"/>
                </w:rPr>
                <w:t>http://www.oxfordjoumals.org</w:t>
              </w:r>
            </w:hyperlink>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D39">
        <w:trPr>
          <w:trHeight w:hRule="exact" w:val="7317"/>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9C0C5B">
                <w:rPr>
                  <w:rStyle w:val="a3"/>
                  <w:rFonts w:ascii="Times New Roman" w:hAnsi="Times New Roman" w:cs="Times New Roman"/>
                  <w:sz w:val="24"/>
                  <w:szCs w:val="24"/>
                </w:rPr>
                <w:t>http://dic.academic.ru/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C0C5B">
                <w:rPr>
                  <w:rStyle w:val="a3"/>
                  <w:rFonts w:ascii="Times New Roman" w:hAnsi="Times New Roman" w:cs="Times New Roman"/>
                  <w:sz w:val="24"/>
                  <w:szCs w:val="24"/>
                </w:rPr>
                <w:t>http://www.benran.ru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C0C5B">
                <w:rPr>
                  <w:rStyle w:val="a3"/>
                  <w:rFonts w:ascii="Times New Roman" w:hAnsi="Times New Roman" w:cs="Times New Roman"/>
                  <w:sz w:val="24"/>
                  <w:szCs w:val="24"/>
                </w:rPr>
                <w:t>http://www.gks.ru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C0C5B">
                <w:rPr>
                  <w:rStyle w:val="a3"/>
                  <w:rFonts w:ascii="Times New Roman" w:hAnsi="Times New Roman" w:cs="Times New Roman"/>
                  <w:sz w:val="24"/>
                  <w:szCs w:val="24"/>
                </w:rPr>
                <w:t>http://diss.rsl.ru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C0C5B">
                <w:rPr>
                  <w:rStyle w:val="a3"/>
                  <w:rFonts w:ascii="Times New Roman" w:hAnsi="Times New Roman" w:cs="Times New Roman"/>
                  <w:sz w:val="24"/>
                  <w:szCs w:val="24"/>
                </w:rPr>
                <w:t>http://ru.spinform.ru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87D39" w:rsidRDefault="00BC0C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87D39">
        <w:trPr>
          <w:trHeight w:hRule="exact" w:val="314"/>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87D39">
        <w:trPr>
          <w:trHeight w:hRule="exact" w:val="7760"/>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87D39" w:rsidRDefault="00BC0C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87D39" w:rsidRDefault="00BC0C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87D39" w:rsidRDefault="00BC0C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87D39" w:rsidRDefault="00BC0C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87D39" w:rsidRDefault="00BC0C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87D39" w:rsidRDefault="00BC0C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87D39" w:rsidRDefault="00BC0C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D39">
        <w:trPr>
          <w:trHeight w:hRule="exact" w:val="6055"/>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E87D39" w:rsidRDefault="00BC0C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87D39" w:rsidRDefault="00BC0C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87D39" w:rsidRDefault="00BC0C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87D39">
        <w:trPr>
          <w:trHeight w:hRule="exact" w:val="855"/>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87D39">
        <w:trPr>
          <w:trHeight w:hRule="exact" w:val="2989"/>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87D39" w:rsidRDefault="00E87D39">
            <w:pPr>
              <w:spacing w:after="0" w:line="240" w:lineRule="auto"/>
              <w:jc w:val="both"/>
              <w:rPr>
                <w:sz w:val="24"/>
                <w:szCs w:val="24"/>
              </w:rPr>
            </w:pPr>
          </w:p>
          <w:p w:rsidR="00E87D39" w:rsidRDefault="00BC0C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87D39" w:rsidRDefault="00BC0C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87D39" w:rsidRDefault="00BC0C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87D39" w:rsidRDefault="00BC0C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87D39" w:rsidRDefault="00BC0C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87D39" w:rsidRDefault="00BC0C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87D39" w:rsidRDefault="00E87D39">
            <w:pPr>
              <w:spacing w:after="0" w:line="240" w:lineRule="auto"/>
              <w:jc w:val="both"/>
              <w:rPr>
                <w:sz w:val="24"/>
                <w:szCs w:val="24"/>
              </w:rPr>
            </w:pPr>
          </w:p>
          <w:p w:rsidR="00E87D39" w:rsidRDefault="00BC0C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87D39">
        <w:trPr>
          <w:trHeight w:hRule="exact" w:val="304"/>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9C0C5B">
                <w:rPr>
                  <w:rStyle w:val="a3"/>
                  <w:rFonts w:ascii="Times New Roman" w:hAnsi="Times New Roman" w:cs="Times New Roman"/>
                  <w:sz w:val="24"/>
                  <w:szCs w:val="24"/>
                </w:rPr>
                <w:t>http://www.ict.edu.ru</w:t>
              </w:r>
            </w:hyperlink>
          </w:p>
        </w:tc>
      </w:tr>
      <w:tr w:rsidR="00E87D39">
        <w:trPr>
          <w:trHeight w:hRule="exact" w:val="585"/>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87D39" w:rsidRDefault="00BC0C2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9C0C5B">
                <w:rPr>
                  <w:rStyle w:val="a3"/>
                  <w:rFonts w:ascii="Times New Roman" w:hAnsi="Times New Roman" w:cs="Times New Roman"/>
                  <w:sz w:val="24"/>
                  <w:szCs w:val="24"/>
                </w:rPr>
                <w:t>http://fgosvo.ru</w:t>
              </w:r>
            </w:hyperlink>
          </w:p>
        </w:tc>
      </w:tr>
      <w:tr w:rsidR="00E87D39">
        <w:trPr>
          <w:trHeight w:hRule="exact" w:val="314"/>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87D39">
        <w:trPr>
          <w:trHeight w:hRule="exact" w:val="4287"/>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87D39" w:rsidRDefault="00BC0C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87D39" w:rsidRDefault="00BC0C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87D39" w:rsidRDefault="00BC0C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87D39" w:rsidRDefault="00BC0C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87D39" w:rsidRDefault="00BC0C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D39">
        <w:trPr>
          <w:trHeight w:hRule="exact" w:val="3530"/>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E87D39" w:rsidRDefault="00BC0C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87D39" w:rsidRDefault="00BC0C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87D39" w:rsidRDefault="00BC0C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87D39" w:rsidRDefault="00BC0C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87D39" w:rsidRDefault="00BC0C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87D39" w:rsidRDefault="00BC0C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87D39" w:rsidRDefault="00BC0C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87D39">
        <w:trPr>
          <w:trHeight w:hRule="exact" w:val="277"/>
        </w:trPr>
        <w:tc>
          <w:tcPr>
            <w:tcW w:w="9640" w:type="dxa"/>
          </w:tcPr>
          <w:p w:rsidR="00E87D39" w:rsidRDefault="00E87D39"/>
        </w:tc>
      </w:tr>
      <w:tr w:rsidR="00E87D39">
        <w:trPr>
          <w:trHeight w:hRule="exact" w:val="585"/>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87D39">
        <w:trPr>
          <w:trHeight w:hRule="exact" w:val="10998"/>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7D39" w:rsidRDefault="00BC0C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7D39" w:rsidRDefault="00BC0C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87D39" w:rsidRDefault="00BC0C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87D39" w:rsidRDefault="00BC0C2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E87D39" w:rsidRDefault="00BC0C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87D39">
        <w:trPr>
          <w:trHeight w:hRule="exact" w:val="3260"/>
        </w:trPr>
        <w:tc>
          <w:tcPr>
            <w:tcW w:w="9654" w:type="dxa"/>
            <w:shd w:val="clear" w:color="000000" w:fill="FFFFFF"/>
            <w:tcMar>
              <w:left w:w="34" w:type="dxa"/>
              <w:right w:w="34" w:type="dxa"/>
            </w:tcMar>
          </w:tcPr>
          <w:p w:rsidR="00E87D39" w:rsidRDefault="00BC0C28">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3" w:history="1">
              <w:r>
                <w:rPr>
                  <w:rStyle w:val="a3"/>
                  <w:rFonts w:ascii="Times New Roman" w:hAnsi="Times New Roman" w:cs="Times New Roman"/>
                  <w:sz w:val="24"/>
                  <w:szCs w:val="24"/>
                </w:rPr>
                <w:t>www.biblio-online.ru</w:t>
              </w:r>
            </w:hyperlink>
          </w:p>
          <w:p w:rsidR="00E87D39" w:rsidRDefault="00BC0C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87D39">
        <w:trPr>
          <w:trHeight w:hRule="exact" w:val="3560"/>
        </w:trPr>
        <w:tc>
          <w:tcPr>
            <w:tcW w:w="9654" w:type="dxa"/>
            <w:shd w:val="clear" w:color="000000" w:fill="FFFFFF"/>
            <w:tcMar>
              <w:left w:w="34" w:type="dxa"/>
              <w:right w:w="34" w:type="dxa"/>
            </w:tcMar>
          </w:tcPr>
          <w:p w:rsidR="00E87D39" w:rsidRDefault="00BC0C2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E87D39" w:rsidRDefault="00E87D39"/>
    <w:sectPr w:rsidR="00E87D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1321"/>
    <w:rsid w:val="0002418B"/>
    <w:rsid w:val="001F0BC7"/>
    <w:rsid w:val="009C0C5B"/>
    <w:rsid w:val="00BC0C28"/>
    <w:rsid w:val="00D31453"/>
    <w:rsid w:val="00E209E2"/>
    <w:rsid w:val="00E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0C28"/>
    <w:rPr>
      <w:color w:val="0563C1" w:themeColor="hyperlink"/>
      <w:u w:val="single"/>
    </w:rPr>
  </w:style>
  <w:style w:type="character" w:styleId="a4">
    <w:name w:val="Unresolved Mention"/>
    <w:basedOn w:val="a0"/>
    <w:uiPriority w:val="99"/>
    <w:semiHidden/>
    <w:unhideWhenUsed/>
    <w:rsid w:val="00BC0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569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9237"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53368"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66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6590</Words>
  <Characters>37563</Characters>
  <Application>Microsoft Office Word</Application>
  <DocSecurity>0</DocSecurity>
  <Lines>313</Lines>
  <Paragraphs>88</Paragraphs>
  <ScaleCrop>false</ScaleCrop>
  <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2022-2023_ФГОС3++2022_Бак-ОФО-СДО(Логопедия)(22)_plx_Решение профессиональных задач учителя - логопеда</dc:title>
  <dc:creator>FastReport.NET</dc:creator>
  <cp:lastModifiedBy>Mark Bernstorf</cp:lastModifiedBy>
  <cp:revision>4</cp:revision>
  <dcterms:created xsi:type="dcterms:W3CDTF">2022-05-10T04:16:00Z</dcterms:created>
  <dcterms:modified xsi:type="dcterms:W3CDTF">2022-11-13T16:13:00Z</dcterms:modified>
</cp:coreProperties>
</file>